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616D" w:rsidRDefault="00DD616D" w:rsidP="002F4907">
      <w:pPr>
        <w:spacing w:after="0" w:line="480" w:lineRule="auto"/>
        <w:jc w:val="center"/>
        <w:rPr>
          <w:rFonts w:ascii="Times New Roman" w:hAnsi="Times New Roman" w:cs="Times New Roman"/>
          <w:sz w:val="24"/>
          <w:szCs w:val="24"/>
        </w:rPr>
      </w:pPr>
    </w:p>
    <w:p w:rsidR="00DD616D" w:rsidRDefault="00DD616D" w:rsidP="002F4907">
      <w:pPr>
        <w:spacing w:after="0" w:line="480" w:lineRule="auto"/>
        <w:jc w:val="center"/>
        <w:rPr>
          <w:rFonts w:ascii="Times New Roman" w:hAnsi="Times New Roman" w:cs="Times New Roman"/>
          <w:sz w:val="24"/>
          <w:szCs w:val="24"/>
        </w:rPr>
      </w:pPr>
    </w:p>
    <w:p w:rsidR="00DD616D" w:rsidRDefault="00DD616D" w:rsidP="002F4907">
      <w:pPr>
        <w:spacing w:after="0" w:line="480" w:lineRule="auto"/>
        <w:jc w:val="center"/>
        <w:rPr>
          <w:rFonts w:ascii="Times New Roman" w:hAnsi="Times New Roman" w:cs="Times New Roman"/>
          <w:sz w:val="24"/>
          <w:szCs w:val="24"/>
        </w:rPr>
      </w:pPr>
    </w:p>
    <w:p w:rsidR="00DD616D" w:rsidRDefault="00DD616D" w:rsidP="002F4907">
      <w:pPr>
        <w:spacing w:after="0" w:line="480" w:lineRule="auto"/>
        <w:jc w:val="center"/>
        <w:rPr>
          <w:rFonts w:ascii="Times New Roman" w:hAnsi="Times New Roman" w:cs="Times New Roman"/>
          <w:sz w:val="24"/>
          <w:szCs w:val="24"/>
        </w:rPr>
      </w:pPr>
    </w:p>
    <w:p w:rsidR="00DD616D" w:rsidRDefault="00DD616D" w:rsidP="002F4907">
      <w:pPr>
        <w:spacing w:after="0" w:line="480" w:lineRule="auto"/>
        <w:jc w:val="center"/>
        <w:rPr>
          <w:rFonts w:ascii="Times New Roman" w:hAnsi="Times New Roman" w:cs="Times New Roman"/>
          <w:sz w:val="24"/>
          <w:szCs w:val="24"/>
        </w:rPr>
      </w:pPr>
    </w:p>
    <w:p w:rsidR="00DD616D" w:rsidRDefault="00DD616D" w:rsidP="002F4907">
      <w:pPr>
        <w:spacing w:after="0" w:line="480" w:lineRule="auto"/>
        <w:jc w:val="center"/>
        <w:rPr>
          <w:rFonts w:ascii="Times New Roman" w:hAnsi="Times New Roman" w:cs="Times New Roman"/>
          <w:sz w:val="24"/>
          <w:szCs w:val="24"/>
        </w:rPr>
      </w:pPr>
    </w:p>
    <w:p w:rsidR="00DD616D" w:rsidRDefault="00DD616D" w:rsidP="002F4907">
      <w:pPr>
        <w:spacing w:after="0" w:line="480" w:lineRule="auto"/>
        <w:jc w:val="center"/>
        <w:rPr>
          <w:rFonts w:ascii="Times New Roman" w:hAnsi="Times New Roman" w:cs="Times New Roman"/>
          <w:sz w:val="24"/>
          <w:szCs w:val="24"/>
        </w:rPr>
      </w:pPr>
    </w:p>
    <w:p w:rsidR="0080412D" w:rsidRDefault="00DD616D" w:rsidP="002F49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Enterprise Information Security</w:t>
      </w:r>
    </w:p>
    <w:p w:rsidR="00DD616D" w:rsidRDefault="00DD616D" w:rsidP="002F49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D616D" w:rsidRDefault="00DD616D" w:rsidP="002F49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D616D" w:rsidRPr="00DD616D" w:rsidRDefault="00DD616D" w:rsidP="002F4907">
      <w:pPr>
        <w:spacing w:after="0" w:line="480" w:lineRule="auto"/>
        <w:rPr>
          <w:rFonts w:ascii="Times New Roman" w:hAnsi="Times New Roman" w:cs="Times New Roman"/>
          <w:sz w:val="24"/>
          <w:szCs w:val="24"/>
        </w:rPr>
      </w:pPr>
    </w:p>
    <w:p w:rsidR="00DD616D" w:rsidRDefault="00DD616D" w:rsidP="002F4907">
      <w:pPr>
        <w:spacing w:after="0" w:line="480" w:lineRule="auto"/>
        <w:rPr>
          <w:rFonts w:ascii="Times New Roman" w:hAnsi="Times New Roman" w:cs="Times New Roman"/>
          <w:sz w:val="24"/>
          <w:szCs w:val="24"/>
        </w:rPr>
      </w:pPr>
    </w:p>
    <w:p w:rsidR="002F4907" w:rsidRDefault="002F4907">
      <w:pPr>
        <w:rPr>
          <w:rFonts w:ascii="Times New Roman" w:hAnsi="Times New Roman" w:cs="Times New Roman"/>
          <w:sz w:val="24"/>
          <w:szCs w:val="24"/>
        </w:rPr>
      </w:pPr>
      <w:r>
        <w:rPr>
          <w:rFonts w:ascii="Times New Roman" w:hAnsi="Times New Roman" w:cs="Times New Roman"/>
          <w:sz w:val="24"/>
          <w:szCs w:val="24"/>
        </w:rPr>
        <w:br w:type="page"/>
      </w:r>
    </w:p>
    <w:p w:rsidR="00DD616D" w:rsidRDefault="00DD616D" w:rsidP="002F49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Enterprise Information Security</w:t>
      </w:r>
    </w:p>
    <w:p w:rsidR="00DD616D" w:rsidRDefault="00DD616D" w:rsidP="002F4907">
      <w:pPr>
        <w:spacing w:after="0" w:line="480" w:lineRule="auto"/>
        <w:rPr>
          <w:rFonts w:ascii="Times New Roman" w:hAnsi="Times New Roman" w:cs="Times New Roman"/>
          <w:b/>
          <w:sz w:val="24"/>
          <w:szCs w:val="24"/>
        </w:rPr>
      </w:pPr>
      <w:r w:rsidRPr="00DD616D">
        <w:rPr>
          <w:rFonts w:ascii="Times New Roman" w:hAnsi="Times New Roman" w:cs="Times New Roman"/>
          <w:b/>
          <w:sz w:val="24"/>
          <w:szCs w:val="24"/>
        </w:rPr>
        <w:t>Executive Summary</w:t>
      </w:r>
    </w:p>
    <w:p w:rsidR="00353F8D" w:rsidRPr="00843957" w:rsidRDefault="005817B1" w:rsidP="002F4907">
      <w:pPr>
        <w:spacing w:after="0" w:line="480" w:lineRule="auto"/>
        <w:ind w:firstLine="720"/>
        <w:jc w:val="both"/>
        <w:rPr>
          <w:rFonts w:ascii="Times New Roman" w:eastAsia="Calibri" w:hAnsi="Times New Roman" w:cs="Times New Roman"/>
          <w:sz w:val="24"/>
          <w:szCs w:val="24"/>
        </w:rPr>
      </w:pPr>
      <w:r w:rsidRPr="00AF50E4">
        <w:rPr>
          <w:rFonts w:ascii="Times New Roman" w:hAnsi="Times New Roman" w:cs="Times New Roman"/>
          <w:sz w:val="24"/>
          <w:szCs w:val="24"/>
        </w:rPr>
        <w:t>This paper will examine the importance of IT in the governance of a project. For a business to thrive well an IT governance project plan will assist the entrepreneur to achieve the short term and long term goals. Basically, the business strategy will be aligned with the IT strategy in the business development idea. This programme is formal and takes into account the interest of stakeholder and staff's need hence it is an important part of the governance of IT business activities.</w:t>
      </w:r>
      <w:r w:rsidR="00353F8D" w:rsidRPr="00353F8D">
        <w:rPr>
          <w:rFonts w:ascii="Times New Roman" w:eastAsia="Calibri" w:hAnsi="Times New Roman" w:cs="Times New Roman"/>
          <w:sz w:val="24"/>
          <w:szCs w:val="24"/>
        </w:rPr>
        <w:t xml:space="preserve"> </w:t>
      </w:r>
      <w:r w:rsidR="00353F8D" w:rsidRPr="00843957">
        <w:rPr>
          <w:rFonts w:ascii="Times New Roman" w:eastAsia="Calibri" w:hAnsi="Times New Roman" w:cs="Times New Roman"/>
          <w:sz w:val="24"/>
          <w:szCs w:val="24"/>
        </w:rPr>
        <w:t xml:space="preserve">Grandma Doughnut Shop specializes in making and offering retail sales of carefully prepared doughnuts. A doughnut is a dessert or a kind of carefully fried piece of dough. It is also a sweet snack for many people all over the world. We prepare healthy doughnuts with the help of our highly qualified chefs. Our team has put all efforts to ensure that the products and our retail services are the best compared to those offered by other companies in the same sector. </w:t>
      </w:r>
    </w:p>
    <w:p w:rsidR="002F4907" w:rsidRDefault="002F4907">
      <w:pPr>
        <w:rPr>
          <w:rFonts w:ascii="Times New Roman" w:hAnsi="Times New Roman" w:cs="Times New Roman"/>
          <w:sz w:val="24"/>
          <w:szCs w:val="24"/>
        </w:rPr>
      </w:pPr>
      <w:r>
        <w:rPr>
          <w:rFonts w:ascii="Times New Roman" w:hAnsi="Times New Roman" w:cs="Times New Roman"/>
          <w:sz w:val="24"/>
          <w:szCs w:val="24"/>
        </w:rPr>
        <w:br w:type="page"/>
      </w:r>
    </w:p>
    <w:p w:rsidR="00353F8D" w:rsidRPr="00353F8D" w:rsidRDefault="00353F8D" w:rsidP="002F4907">
      <w:pPr>
        <w:spacing w:after="0" w:line="480" w:lineRule="auto"/>
        <w:ind w:left="360"/>
        <w:jc w:val="center"/>
        <w:rPr>
          <w:rFonts w:ascii="Times New Roman" w:hAnsi="Times New Roman" w:cs="Times New Roman"/>
          <w:sz w:val="24"/>
          <w:szCs w:val="24"/>
        </w:rPr>
      </w:pPr>
      <w:r w:rsidRPr="00353F8D">
        <w:rPr>
          <w:rFonts w:ascii="Times New Roman" w:hAnsi="Times New Roman" w:cs="Times New Roman"/>
          <w:sz w:val="24"/>
          <w:szCs w:val="24"/>
        </w:rPr>
        <w:lastRenderedPageBreak/>
        <w:t>Governance framework in the organization</w:t>
      </w:r>
    </w:p>
    <w:p w:rsidR="00353F8D" w:rsidRPr="00AF50E4" w:rsidRDefault="00353F8D" w:rsidP="002F4907">
      <w:pPr>
        <w:tabs>
          <w:tab w:val="left" w:pos="1605"/>
        </w:tabs>
        <w:spacing w:after="0" w:line="480" w:lineRule="auto"/>
        <w:ind w:firstLine="720"/>
        <w:jc w:val="both"/>
        <w:rPr>
          <w:rFonts w:ascii="Times New Roman" w:hAnsi="Times New Roman" w:cs="Times New Roman"/>
          <w:sz w:val="24"/>
          <w:szCs w:val="24"/>
        </w:rPr>
      </w:pPr>
      <w:r w:rsidRPr="00AF50E4">
        <w:rPr>
          <w:rFonts w:ascii="Times New Roman" w:hAnsi="Times New Roman" w:cs="Times New Roman"/>
          <w:sz w:val="24"/>
          <w:szCs w:val="24"/>
        </w:rPr>
        <w:t>According to Saibi (2015)</w:t>
      </w:r>
      <w:r>
        <w:rPr>
          <w:rFonts w:ascii="Times New Roman" w:hAnsi="Times New Roman" w:cs="Times New Roman"/>
          <w:sz w:val="24"/>
          <w:szCs w:val="24"/>
        </w:rPr>
        <w:t xml:space="preserve">, </w:t>
      </w:r>
      <w:r w:rsidRPr="00AF50E4">
        <w:rPr>
          <w:rFonts w:ascii="Times New Roman" w:hAnsi="Times New Roman" w:cs="Times New Roman"/>
          <w:sz w:val="24"/>
          <w:szCs w:val="24"/>
        </w:rPr>
        <w:t>governance framework is the structure of governance which reflects the interrelated relationships upon institutions. It’s actually the power, management roles or governing in any organization. The entrepreneur is guided by a set of rules, information guideline and procedures the governance framework is shaped by goals, financial targets and strategic mandates. Good governance helps the organization to deliver on the brand promise and hence comply with the relevant available legislation and regulation and also guide it to behave in a responsible and ethical manner.in today's world, many organization are using IT governance in the management and to ensure that the objectives of the business are achieved. This has risen with the rise of computer and internet.</w:t>
      </w:r>
    </w:p>
    <w:p w:rsidR="00353F8D" w:rsidRDefault="00353F8D" w:rsidP="002F4907">
      <w:pPr>
        <w:tabs>
          <w:tab w:val="left" w:pos="1605"/>
        </w:tabs>
        <w:spacing w:after="0" w:line="480" w:lineRule="auto"/>
        <w:rPr>
          <w:rFonts w:ascii="Times New Roman" w:hAnsi="Times New Roman" w:cs="Times New Roman"/>
          <w:sz w:val="24"/>
          <w:szCs w:val="24"/>
        </w:rPr>
      </w:pPr>
      <w:r w:rsidRPr="00D42D54">
        <w:rPr>
          <w:rFonts w:ascii="Times New Roman" w:hAnsi="Times New Roman" w:cs="Times New Roman"/>
          <w:b/>
          <w:sz w:val="24"/>
          <w:szCs w:val="24"/>
        </w:rPr>
        <w:t>Information technology governance</w:t>
      </w:r>
      <w:r>
        <w:rPr>
          <w:rFonts w:ascii="Times New Roman" w:hAnsi="Times New Roman" w:cs="Times New Roman"/>
          <w:sz w:val="24"/>
          <w:szCs w:val="24"/>
        </w:rPr>
        <w:t>.</w:t>
      </w:r>
    </w:p>
    <w:p w:rsidR="00353F8D" w:rsidRPr="00AF50E4" w:rsidRDefault="00353F8D" w:rsidP="002F4907">
      <w:pPr>
        <w:tabs>
          <w:tab w:val="left" w:pos="1605"/>
        </w:tabs>
        <w:spacing w:after="0" w:line="480" w:lineRule="auto"/>
        <w:ind w:firstLine="720"/>
        <w:rPr>
          <w:rFonts w:ascii="Times New Roman" w:hAnsi="Times New Roman" w:cs="Times New Roman"/>
          <w:sz w:val="24"/>
          <w:szCs w:val="24"/>
        </w:rPr>
      </w:pPr>
      <w:r w:rsidRPr="00B00465">
        <w:rPr>
          <w:rFonts w:ascii="Times New Roman" w:hAnsi="Times New Roman" w:cs="Times New Roman"/>
          <w:sz w:val="24"/>
          <w:szCs w:val="24"/>
        </w:rPr>
        <w:t xml:space="preserve">Kraus </w:t>
      </w:r>
      <w:r>
        <w:rPr>
          <w:rFonts w:ascii="Times New Roman" w:hAnsi="Times New Roman" w:cs="Times New Roman"/>
          <w:sz w:val="24"/>
          <w:szCs w:val="24"/>
        </w:rPr>
        <w:t xml:space="preserve">et al. (2015) stated that </w:t>
      </w:r>
      <w:r w:rsidRPr="00AF50E4">
        <w:rPr>
          <w:rFonts w:ascii="Times New Roman" w:hAnsi="Times New Roman" w:cs="Times New Roman"/>
          <w:sz w:val="24"/>
          <w:szCs w:val="24"/>
        </w:rPr>
        <w:t>Information technology (IT) governance ensure that the objectives of the business are achieved by providing the organization's structure. The organization is able to provide a road map with the help of an IT governance framework to evaluate effectiveness and performance to IT governance processes.it provides an interior view of the performance in the department of the IT regulatory and legal compliance with IT respect is achieved.  Currently, businesses are relying on IT as their integral part for their overall enterprise strategy. The practices that help to govern the IT ensures</w:t>
      </w:r>
      <w:r>
        <w:rPr>
          <w:rFonts w:ascii="Times New Roman" w:hAnsi="Times New Roman" w:cs="Times New Roman"/>
          <w:sz w:val="24"/>
          <w:szCs w:val="24"/>
        </w:rPr>
        <w:t>;</w:t>
      </w:r>
    </w:p>
    <w:p w:rsidR="00353F8D" w:rsidRPr="00D42D54" w:rsidRDefault="00353F8D" w:rsidP="002F4907">
      <w:pPr>
        <w:pStyle w:val="ListParagraph"/>
        <w:numPr>
          <w:ilvl w:val="0"/>
          <w:numId w:val="1"/>
        </w:numPr>
        <w:tabs>
          <w:tab w:val="left" w:pos="1605"/>
        </w:tabs>
        <w:spacing w:after="0" w:line="480" w:lineRule="auto"/>
        <w:ind w:left="360"/>
        <w:rPr>
          <w:rFonts w:ascii="Times New Roman" w:hAnsi="Times New Roman" w:cs="Times New Roman"/>
          <w:sz w:val="24"/>
          <w:szCs w:val="24"/>
        </w:rPr>
      </w:pPr>
      <w:r w:rsidRPr="00D42D54">
        <w:rPr>
          <w:rFonts w:ascii="Times New Roman" w:hAnsi="Times New Roman" w:cs="Times New Roman"/>
          <w:sz w:val="24"/>
          <w:szCs w:val="24"/>
        </w:rPr>
        <w:t>Responsible use of ITs resources in an enterprise’s</w:t>
      </w:r>
    </w:p>
    <w:p w:rsidR="00353F8D" w:rsidRPr="00D42D54" w:rsidRDefault="00353F8D" w:rsidP="002F4907">
      <w:pPr>
        <w:pStyle w:val="ListParagraph"/>
        <w:numPr>
          <w:ilvl w:val="0"/>
          <w:numId w:val="1"/>
        </w:numPr>
        <w:tabs>
          <w:tab w:val="left" w:pos="1605"/>
        </w:tabs>
        <w:spacing w:after="0" w:line="480" w:lineRule="auto"/>
        <w:ind w:left="360"/>
        <w:rPr>
          <w:rFonts w:ascii="Times New Roman" w:hAnsi="Times New Roman" w:cs="Times New Roman"/>
          <w:sz w:val="24"/>
          <w:szCs w:val="24"/>
        </w:rPr>
      </w:pPr>
      <w:r w:rsidRPr="00D42D54">
        <w:rPr>
          <w:rFonts w:ascii="Times New Roman" w:hAnsi="Times New Roman" w:cs="Times New Roman"/>
          <w:sz w:val="24"/>
          <w:szCs w:val="24"/>
        </w:rPr>
        <w:t>Appropriate management of risk</w:t>
      </w:r>
    </w:p>
    <w:p w:rsidR="00353F8D" w:rsidRPr="00D42D54" w:rsidRDefault="00353F8D" w:rsidP="002F4907">
      <w:pPr>
        <w:pStyle w:val="ListParagraph"/>
        <w:numPr>
          <w:ilvl w:val="0"/>
          <w:numId w:val="1"/>
        </w:numPr>
        <w:tabs>
          <w:tab w:val="left" w:pos="1605"/>
        </w:tabs>
        <w:spacing w:after="0" w:line="480" w:lineRule="auto"/>
        <w:ind w:left="360"/>
        <w:rPr>
          <w:rFonts w:ascii="Times New Roman" w:hAnsi="Times New Roman" w:cs="Times New Roman"/>
          <w:sz w:val="24"/>
          <w:szCs w:val="24"/>
        </w:rPr>
      </w:pPr>
      <w:r w:rsidRPr="00D42D54">
        <w:rPr>
          <w:rFonts w:ascii="Times New Roman" w:hAnsi="Times New Roman" w:cs="Times New Roman"/>
          <w:sz w:val="24"/>
          <w:szCs w:val="24"/>
        </w:rPr>
        <w:t>The business objective should be supported by the information and related Technology</w:t>
      </w:r>
    </w:p>
    <w:p w:rsidR="00353F8D" w:rsidRPr="00AF50E4" w:rsidRDefault="00353F8D" w:rsidP="002F4907">
      <w:pPr>
        <w:tabs>
          <w:tab w:val="left" w:pos="1605"/>
        </w:tabs>
        <w:spacing w:after="0" w:line="480" w:lineRule="auto"/>
        <w:ind w:firstLine="720"/>
        <w:jc w:val="both"/>
        <w:rPr>
          <w:rFonts w:ascii="Times New Roman" w:hAnsi="Times New Roman" w:cs="Times New Roman"/>
          <w:sz w:val="24"/>
          <w:szCs w:val="24"/>
        </w:rPr>
      </w:pPr>
      <w:r w:rsidRPr="00AF50E4">
        <w:rPr>
          <w:rFonts w:ascii="Times New Roman" w:hAnsi="Times New Roman" w:cs="Times New Roman"/>
          <w:sz w:val="24"/>
          <w:szCs w:val="24"/>
        </w:rPr>
        <w:lastRenderedPageBreak/>
        <w:t>Information Technology (IT) governance is a process by which decisions are made around IT investment. The effective governance of IT can be transformational.</w:t>
      </w:r>
      <w:r w:rsidRPr="00AF50E4">
        <w:rPr>
          <w:rFonts w:ascii="Times New Roman" w:eastAsia="Times New Roman" w:hAnsi="Times New Roman" w:cs="Times New Roman"/>
          <w:color w:val="222222"/>
          <w:sz w:val="24"/>
          <w:szCs w:val="24"/>
          <w:lang w:eastAsia="en-GB"/>
        </w:rPr>
        <w:t xml:space="preserve"> When IT</w:t>
      </w:r>
      <w:r w:rsidRPr="00AF50E4">
        <w:rPr>
          <w:rFonts w:ascii="Times New Roman" w:hAnsi="Times New Roman" w:cs="Times New Roman"/>
          <w:sz w:val="24"/>
          <w:szCs w:val="24"/>
        </w:rPr>
        <w:t xml:space="preserve"> is aligned with the business, it is the highest rated driver and outcome of Info formation Technology Governance practices. The importance of IT alignment is recognized by the majority of organizations so that they can deliver sustainable business results, which will be best achieved by IT Governance. A basic understanding of all organizations and their CIOs   states that </w:t>
      </w:r>
    </w:p>
    <w:p w:rsidR="00353F8D" w:rsidRPr="00AF50E4" w:rsidRDefault="00353F8D" w:rsidP="002F4907">
      <w:pPr>
        <w:tabs>
          <w:tab w:val="left" w:pos="1605"/>
        </w:tabs>
        <w:spacing w:after="0" w:line="480" w:lineRule="auto"/>
        <w:rPr>
          <w:rFonts w:ascii="Times New Roman" w:hAnsi="Times New Roman" w:cs="Times New Roman"/>
          <w:sz w:val="24"/>
          <w:szCs w:val="24"/>
        </w:rPr>
      </w:pPr>
      <w:r w:rsidRPr="00AF50E4">
        <w:rPr>
          <w:rFonts w:ascii="Times New Roman" w:hAnsi="Times New Roman" w:cs="Times New Roman"/>
          <w:sz w:val="24"/>
          <w:szCs w:val="24"/>
        </w:rPr>
        <w:t>“The successful application of IT Governance principles can provide a mechanism to increase the effectiveness of IT and, in turn, meet the increasingly high demands from business for IT.”</w:t>
      </w:r>
    </w:p>
    <w:p w:rsidR="00353F8D" w:rsidRPr="00AF50E4" w:rsidRDefault="00353F8D" w:rsidP="002F4907">
      <w:pPr>
        <w:tabs>
          <w:tab w:val="left" w:pos="1605"/>
        </w:tabs>
        <w:spacing w:after="0" w:line="480" w:lineRule="auto"/>
        <w:ind w:firstLine="720"/>
        <w:jc w:val="both"/>
        <w:rPr>
          <w:rFonts w:ascii="Times New Roman" w:hAnsi="Times New Roman" w:cs="Times New Roman"/>
          <w:sz w:val="24"/>
          <w:szCs w:val="24"/>
        </w:rPr>
      </w:pPr>
      <w:r w:rsidRPr="00AF50E4">
        <w:rPr>
          <w:rFonts w:ascii="Times New Roman" w:hAnsi="Times New Roman" w:cs="Times New Roman"/>
          <w:sz w:val="24"/>
          <w:szCs w:val="24"/>
        </w:rPr>
        <w:t>The results of effective IT governance can be transformational. The acce</w:t>
      </w:r>
      <w:r w:rsidR="002F4907">
        <w:rPr>
          <w:rFonts w:ascii="Times New Roman" w:hAnsi="Times New Roman" w:cs="Times New Roman"/>
          <w:sz w:val="24"/>
          <w:szCs w:val="24"/>
        </w:rPr>
        <w:t>ptance of the fact that the IT g</w:t>
      </w:r>
      <w:r w:rsidRPr="00AF50E4">
        <w:rPr>
          <w:rFonts w:ascii="Times New Roman" w:hAnsi="Times New Roman" w:cs="Times New Roman"/>
          <w:sz w:val="24"/>
          <w:szCs w:val="24"/>
        </w:rPr>
        <w:t>overnance is required and investment in Information Technology (IT) to deliver full value is wider, it is known that IT should be fully aligned to strategies and directions of business. Right governance for IT should be im</w:t>
      </w:r>
      <w:r w:rsidR="002F4907">
        <w:rPr>
          <w:rFonts w:ascii="Times New Roman" w:hAnsi="Times New Roman" w:cs="Times New Roman"/>
          <w:sz w:val="24"/>
          <w:szCs w:val="24"/>
        </w:rPr>
        <w:t>plemented; the right set of IT g</w:t>
      </w:r>
      <w:r w:rsidRPr="00AF50E4">
        <w:rPr>
          <w:rFonts w:ascii="Times New Roman" w:hAnsi="Times New Roman" w:cs="Times New Roman"/>
          <w:sz w:val="24"/>
          <w:szCs w:val="24"/>
        </w:rPr>
        <w:t>overnance tools and strategies aligned can provide a larger number of organization's benefits. These benefits can hence</w:t>
      </w:r>
      <w:r w:rsidR="002F4907">
        <w:rPr>
          <w:rFonts w:ascii="Times New Roman" w:hAnsi="Times New Roman" w:cs="Times New Roman"/>
          <w:sz w:val="24"/>
          <w:szCs w:val="24"/>
        </w:rPr>
        <w:t>,</w:t>
      </w:r>
      <w:r w:rsidRPr="00AF50E4">
        <w:rPr>
          <w:rFonts w:ascii="Times New Roman" w:hAnsi="Times New Roman" w:cs="Times New Roman"/>
          <w:sz w:val="24"/>
          <w:szCs w:val="24"/>
        </w:rPr>
        <w:t xml:space="preserve"> be observed by all organization's stakeholders through different metrics and means</w:t>
      </w:r>
      <w:r w:rsidR="002F4907">
        <w:rPr>
          <w:rFonts w:ascii="Times New Roman" w:hAnsi="Times New Roman" w:cs="Times New Roman"/>
          <w:sz w:val="24"/>
          <w:szCs w:val="24"/>
        </w:rPr>
        <w:t xml:space="preserve"> as outlined below. </w:t>
      </w:r>
    </w:p>
    <w:p w:rsidR="00353F8D" w:rsidRPr="002F4907" w:rsidRDefault="00353F8D" w:rsidP="002F4907">
      <w:pPr>
        <w:pStyle w:val="ListParagraph"/>
        <w:numPr>
          <w:ilvl w:val="0"/>
          <w:numId w:val="2"/>
        </w:numPr>
        <w:tabs>
          <w:tab w:val="left" w:pos="1605"/>
        </w:tabs>
        <w:spacing w:after="0" w:line="480" w:lineRule="auto"/>
        <w:rPr>
          <w:rFonts w:ascii="Times New Roman" w:hAnsi="Times New Roman" w:cs="Times New Roman"/>
          <w:sz w:val="24"/>
          <w:szCs w:val="24"/>
        </w:rPr>
      </w:pPr>
      <w:r w:rsidRPr="002F4907">
        <w:rPr>
          <w:rFonts w:ascii="Times New Roman" w:hAnsi="Times New Roman" w:cs="Times New Roman"/>
          <w:bCs/>
          <w:sz w:val="24"/>
          <w:szCs w:val="24"/>
        </w:rPr>
        <w:t>Executive Management:</w:t>
      </w:r>
      <w:r w:rsidRPr="002F4907">
        <w:rPr>
          <w:rFonts w:ascii="Times New Roman" w:hAnsi="Times New Roman" w:cs="Times New Roman"/>
          <w:sz w:val="24"/>
          <w:szCs w:val="24"/>
        </w:rPr>
        <w:t>  sees the quality improvement of IT services over time. The information technology projects have reduced failure, cost saved and minimized risks.</w:t>
      </w:r>
    </w:p>
    <w:p w:rsidR="00353F8D" w:rsidRPr="002F4907" w:rsidRDefault="00353F8D" w:rsidP="002F4907">
      <w:pPr>
        <w:pStyle w:val="ListParagraph"/>
        <w:numPr>
          <w:ilvl w:val="0"/>
          <w:numId w:val="2"/>
        </w:numPr>
        <w:tabs>
          <w:tab w:val="left" w:pos="1605"/>
        </w:tabs>
        <w:spacing w:after="0" w:line="480" w:lineRule="auto"/>
        <w:rPr>
          <w:rFonts w:ascii="Times New Roman" w:hAnsi="Times New Roman" w:cs="Times New Roman"/>
          <w:sz w:val="24"/>
          <w:szCs w:val="24"/>
        </w:rPr>
      </w:pPr>
      <w:r w:rsidRPr="002F4907">
        <w:rPr>
          <w:rFonts w:ascii="Times New Roman" w:hAnsi="Times New Roman" w:cs="Times New Roman"/>
          <w:bCs/>
          <w:sz w:val="24"/>
          <w:szCs w:val="24"/>
        </w:rPr>
        <w:t>Business Owners:</w:t>
      </w:r>
      <w:r w:rsidRPr="002F4907">
        <w:rPr>
          <w:rFonts w:ascii="Times New Roman" w:hAnsi="Times New Roman" w:cs="Times New Roman"/>
          <w:sz w:val="24"/>
          <w:szCs w:val="24"/>
        </w:rPr>
        <w:t xml:space="preserve"> IT risk over time has reduced. The cost of delivering IT services has reduced over time.</w:t>
      </w:r>
    </w:p>
    <w:p w:rsidR="00353F8D" w:rsidRPr="002F4907" w:rsidRDefault="00353F8D" w:rsidP="002F4907">
      <w:pPr>
        <w:pStyle w:val="ListParagraph"/>
        <w:numPr>
          <w:ilvl w:val="0"/>
          <w:numId w:val="2"/>
        </w:numPr>
        <w:tabs>
          <w:tab w:val="left" w:pos="1605"/>
        </w:tabs>
        <w:spacing w:after="0" w:line="480" w:lineRule="auto"/>
        <w:rPr>
          <w:rFonts w:ascii="Times New Roman" w:hAnsi="Times New Roman" w:cs="Times New Roman"/>
          <w:sz w:val="24"/>
          <w:szCs w:val="24"/>
        </w:rPr>
      </w:pPr>
      <w:r w:rsidRPr="002F4907">
        <w:rPr>
          <w:rFonts w:ascii="Times New Roman" w:hAnsi="Times New Roman" w:cs="Times New Roman"/>
          <w:bCs/>
          <w:sz w:val="24"/>
          <w:szCs w:val="24"/>
        </w:rPr>
        <w:t>Other Managers:</w:t>
      </w:r>
      <w:r w:rsidRPr="002F4907">
        <w:rPr>
          <w:rFonts w:ascii="Times New Roman" w:hAnsi="Times New Roman" w:cs="Times New Roman"/>
          <w:sz w:val="24"/>
          <w:szCs w:val="24"/>
        </w:rPr>
        <w:t> their experiences are enhanced IT delivery.</w:t>
      </w:r>
    </w:p>
    <w:p w:rsidR="00353F8D" w:rsidRPr="002F4907" w:rsidRDefault="00353F8D" w:rsidP="002F4907">
      <w:pPr>
        <w:pStyle w:val="ListParagraph"/>
        <w:numPr>
          <w:ilvl w:val="0"/>
          <w:numId w:val="2"/>
        </w:numPr>
        <w:tabs>
          <w:tab w:val="left" w:pos="1605"/>
        </w:tabs>
        <w:spacing w:after="0" w:line="480" w:lineRule="auto"/>
        <w:rPr>
          <w:rFonts w:ascii="Times New Roman" w:hAnsi="Times New Roman" w:cs="Times New Roman"/>
          <w:sz w:val="24"/>
          <w:szCs w:val="24"/>
        </w:rPr>
      </w:pPr>
      <w:r w:rsidRPr="002F4907">
        <w:rPr>
          <w:rFonts w:ascii="Times New Roman" w:hAnsi="Times New Roman" w:cs="Times New Roman"/>
          <w:bCs/>
          <w:sz w:val="24"/>
          <w:szCs w:val="24"/>
        </w:rPr>
        <w:t>All IT Workers:</w:t>
      </w:r>
      <w:r w:rsidRPr="002F4907">
        <w:rPr>
          <w:rFonts w:ascii="Times New Roman" w:hAnsi="Times New Roman" w:cs="Times New Roman"/>
          <w:sz w:val="24"/>
          <w:szCs w:val="24"/>
        </w:rPr>
        <w:t xml:space="preserve">  undertaken projects are followed up and the organization's operations which leads to fewer frustrations. When the IT Governance tools of an organization start </w:t>
      </w:r>
      <w:r w:rsidRPr="002F4907">
        <w:rPr>
          <w:rFonts w:ascii="Times New Roman" w:hAnsi="Times New Roman" w:cs="Times New Roman"/>
          <w:sz w:val="24"/>
          <w:szCs w:val="24"/>
        </w:rPr>
        <w:lastRenderedPageBreak/>
        <w:t>to be implemented, more benefits are released and the benefits are measurable (Afuah 2014). </w:t>
      </w:r>
    </w:p>
    <w:p w:rsidR="00353F8D" w:rsidRPr="00AF50E4" w:rsidRDefault="00353F8D" w:rsidP="002F4907">
      <w:pPr>
        <w:tabs>
          <w:tab w:val="left" w:pos="1605"/>
        </w:tabs>
        <w:spacing w:after="0" w:line="480" w:lineRule="auto"/>
        <w:ind w:firstLine="720"/>
        <w:jc w:val="both"/>
        <w:rPr>
          <w:rFonts w:ascii="Times New Roman" w:hAnsi="Times New Roman" w:cs="Times New Roman"/>
          <w:bCs/>
          <w:sz w:val="24"/>
          <w:szCs w:val="24"/>
        </w:rPr>
      </w:pPr>
      <w:r w:rsidRPr="00AF50E4">
        <w:rPr>
          <w:rFonts w:ascii="Times New Roman" w:hAnsi="Times New Roman" w:cs="Times New Roman"/>
          <w:bCs/>
          <w:sz w:val="24"/>
          <w:szCs w:val="24"/>
        </w:rPr>
        <w:t xml:space="preserve">There are so many challenges in the achievement of IT governance in the project plan </w:t>
      </w:r>
    </w:p>
    <w:p w:rsidR="00353F8D" w:rsidRDefault="00353F8D" w:rsidP="002F4907">
      <w:pPr>
        <w:tabs>
          <w:tab w:val="left" w:pos="1605"/>
        </w:tabs>
        <w:spacing w:after="0" w:line="480" w:lineRule="auto"/>
        <w:rPr>
          <w:rFonts w:ascii="Times New Roman" w:hAnsi="Times New Roman" w:cs="Times New Roman"/>
          <w:sz w:val="24"/>
          <w:szCs w:val="24"/>
        </w:rPr>
      </w:pPr>
      <w:r w:rsidRPr="00AF50E4">
        <w:rPr>
          <w:rFonts w:ascii="Times New Roman" w:hAnsi="Times New Roman" w:cs="Times New Roman"/>
          <w:sz w:val="24"/>
          <w:szCs w:val="24"/>
        </w:rPr>
        <w:t xml:space="preserve"> Part of the challenge is attitudinal and many organizations see IT as being unfunded mandate; a needless expense far removed from any kind of centered profit. </w:t>
      </w:r>
    </w:p>
    <w:p w:rsidR="00353F8D" w:rsidRPr="00AF50E4" w:rsidRDefault="00353F8D" w:rsidP="002F4907">
      <w:pPr>
        <w:tabs>
          <w:tab w:val="left" w:pos="1605"/>
        </w:tabs>
        <w:spacing w:after="0" w:line="480" w:lineRule="auto"/>
        <w:rPr>
          <w:rFonts w:ascii="Times New Roman" w:hAnsi="Times New Roman" w:cs="Times New Roman"/>
          <w:sz w:val="24"/>
          <w:szCs w:val="24"/>
        </w:rPr>
      </w:pPr>
      <w:r w:rsidRPr="00D42D54">
        <w:rPr>
          <w:rFonts w:ascii="Times New Roman" w:hAnsi="Times New Roman" w:cs="Times New Roman"/>
          <w:b/>
          <w:sz w:val="24"/>
          <w:szCs w:val="24"/>
        </w:rPr>
        <w:t>Summary of ethical consideration in the IT governance process</w:t>
      </w:r>
    </w:p>
    <w:p w:rsidR="00353F8D" w:rsidRPr="00AF50E4" w:rsidRDefault="00353F8D" w:rsidP="002F4907">
      <w:pPr>
        <w:tabs>
          <w:tab w:val="left" w:pos="1605"/>
        </w:tabs>
        <w:spacing w:after="0" w:line="480" w:lineRule="auto"/>
        <w:ind w:firstLine="720"/>
        <w:jc w:val="both"/>
        <w:rPr>
          <w:rFonts w:ascii="Times New Roman" w:hAnsi="Times New Roman" w:cs="Times New Roman"/>
          <w:sz w:val="24"/>
          <w:szCs w:val="24"/>
        </w:rPr>
      </w:pPr>
      <w:r w:rsidRPr="00AF50E4">
        <w:rPr>
          <w:rFonts w:ascii="Times New Roman" w:hAnsi="Times New Roman" w:cs="Times New Roman"/>
          <w:sz w:val="24"/>
          <w:szCs w:val="24"/>
        </w:rPr>
        <w:t>Any organization management has an ethical obligation to ensure that set of procedures and processes which are responsible for accurate and protection of assets and complete records are maintained. The stewardship obligation to the sponsors who fund and invest in the company gears the obligation of the management to ensure ethical considerations. The management should hence maintain IT systems that demonstrate how funds and assets were used appropriately .the reports of how funds and assets provided to the organization are used appropriately are examined by the Leander, investors, and funders of the organization. These reports should have full disclosure of accounting records and reports. The management should, therefore, ensure that the IT mechanism assists the organization to develop accurate and complete a</w:t>
      </w:r>
      <w:r>
        <w:rPr>
          <w:rFonts w:ascii="Times New Roman" w:hAnsi="Times New Roman" w:cs="Times New Roman"/>
          <w:sz w:val="24"/>
          <w:szCs w:val="24"/>
        </w:rPr>
        <w:t xml:space="preserve">ccounting processes and systems. (Baltzan et al. </w:t>
      </w:r>
      <w:r w:rsidRPr="003F1B91">
        <w:rPr>
          <w:rFonts w:ascii="Times New Roman" w:hAnsi="Times New Roman" w:cs="Times New Roman"/>
          <w:sz w:val="24"/>
          <w:szCs w:val="24"/>
        </w:rPr>
        <w:t>2015).</w:t>
      </w:r>
    </w:p>
    <w:p w:rsidR="00353F8D" w:rsidRPr="00AF50E4" w:rsidRDefault="00353F8D" w:rsidP="002F4907">
      <w:pPr>
        <w:tabs>
          <w:tab w:val="left" w:pos="1605"/>
        </w:tabs>
        <w:spacing w:after="0" w:line="480" w:lineRule="auto"/>
        <w:jc w:val="both"/>
        <w:rPr>
          <w:rFonts w:ascii="Times New Roman" w:hAnsi="Times New Roman" w:cs="Times New Roman"/>
          <w:sz w:val="24"/>
          <w:szCs w:val="24"/>
        </w:rPr>
      </w:pPr>
      <w:r w:rsidRPr="00AF50E4">
        <w:rPr>
          <w:rFonts w:ascii="Times New Roman" w:hAnsi="Times New Roman" w:cs="Times New Roman"/>
          <w:sz w:val="24"/>
          <w:szCs w:val="24"/>
        </w:rPr>
        <w:t xml:space="preserve">When the IT department is weak and poor, it is easier for a fraudster to perpetrate fraud. </w:t>
      </w:r>
      <w:r w:rsidR="002F4907">
        <w:rPr>
          <w:rFonts w:ascii="Times New Roman" w:hAnsi="Times New Roman" w:cs="Times New Roman"/>
          <w:sz w:val="24"/>
          <w:szCs w:val="24"/>
        </w:rPr>
        <w:t xml:space="preserve">Sahut </w:t>
      </w:r>
      <w:r w:rsidR="002F4907" w:rsidRPr="00C952C8">
        <w:rPr>
          <w:rFonts w:ascii="Times New Roman" w:hAnsi="Times New Roman" w:cs="Times New Roman"/>
          <w:sz w:val="24"/>
          <w:szCs w:val="24"/>
        </w:rPr>
        <w:t>(</w:t>
      </w:r>
      <w:r w:rsidRPr="00C952C8">
        <w:rPr>
          <w:rFonts w:ascii="Times New Roman" w:hAnsi="Times New Roman" w:cs="Times New Roman"/>
          <w:sz w:val="24"/>
          <w:szCs w:val="24"/>
        </w:rPr>
        <w:t>2014</w:t>
      </w:r>
      <w:r>
        <w:rPr>
          <w:rFonts w:ascii="Times New Roman" w:hAnsi="Times New Roman" w:cs="Times New Roman"/>
          <w:sz w:val="24"/>
          <w:szCs w:val="24"/>
        </w:rPr>
        <w:t>)</w:t>
      </w:r>
      <w:r w:rsidR="002F4907">
        <w:rPr>
          <w:rFonts w:ascii="Times New Roman" w:hAnsi="Times New Roman" w:cs="Times New Roman"/>
          <w:sz w:val="24"/>
          <w:szCs w:val="24"/>
        </w:rPr>
        <w:t>,</w:t>
      </w:r>
      <w:r>
        <w:rPr>
          <w:rFonts w:ascii="Times New Roman" w:hAnsi="Times New Roman" w:cs="Times New Roman"/>
          <w:sz w:val="24"/>
          <w:szCs w:val="24"/>
        </w:rPr>
        <w:t xml:space="preserve"> notes that </w:t>
      </w:r>
      <w:r w:rsidR="002F4907">
        <w:rPr>
          <w:rFonts w:ascii="Times New Roman" w:hAnsi="Times New Roman" w:cs="Times New Roman"/>
          <w:sz w:val="24"/>
          <w:szCs w:val="24"/>
        </w:rPr>
        <w:t>a</w:t>
      </w:r>
      <w:r w:rsidRPr="00AF50E4">
        <w:rPr>
          <w:rFonts w:ascii="Times New Roman" w:hAnsi="Times New Roman" w:cs="Times New Roman"/>
          <w:sz w:val="24"/>
          <w:szCs w:val="24"/>
        </w:rPr>
        <w:t xml:space="preserve"> culture of ethical compliance to be promoted in order for the achievement of effective firms ITs </w:t>
      </w:r>
      <w:r w:rsidR="002F4907" w:rsidRPr="00AF50E4">
        <w:rPr>
          <w:rFonts w:ascii="Times New Roman" w:hAnsi="Times New Roman" w:cs="Times New Roman"/>
          <w:sz w:val="24"/>
          <w:szCs w:val="24"/>
        </w:rPr>
        <w:t>governance. This</w:t>
      </w:r>
      <w:r w:rsidRPr="00AF50E4">
        <w:rPr>
          <w:rFonts w:ascii="Times New Roman" w:hAnsi="Times New Roman" w:cs="Times New Roman"/>
          <w:sz w:val="24"/>
          <w:szCs w:val="24"/>
        </w:rPr>
        <w:t xml:space="preserve"> creates an environment that is useful in detecting and preventing conducts that may put the objective of the business into danger and the alignment the </w:t>
      </w:r>
      <w:r w:rsidRPr="00AF50E4">
        <w:rPr>
          <w:rFonts w:ascii="Times New Roman" w:hAnsi="Times New Roman" w:cs="Times New Roman"/>
          <w:sz w:val="24"/>
          <w:szCs w:val="24"/>
        </w:rPr>
        <w:lastRenderedPageBreak/>
        <w:t>business and it's IT aims. This is an important factor that leads to achieving wealth and creates a perspective of effective Information technology governance in an organization.</w:t>
      </w:r>
    </w:p>
    <w:p w:rsidR="00353F8D" w:rsidRDefault="00353F8D" w:rsidP="002F4907">
      <w:pPr>
        <w:tabs>
          <w:tab w:val="left" w:pos="1605"/>
        </w:tabs>
        <w:spacing w:after="0" w:line="480" w:lineRule="auto"/>
        <w:ind w:firstLine="720"/>
        <w:jc w:val="both"/>
        <w:rPr>
          <w:rFonts w:ascii="Times New Roman" w:hAnsi="Times New Roman" w:cs="Times New Roman"/>
          <w:sz w:val="24"/>
          <w:szCs w:val="24"/>
        </w:rPr>
      </w:pPr>
      <w:r w:rsidRPr="00AF50E4">
        <w:rPr>
          <w:rFonts w:ascii="Times New Roman" w:hAnsi="Times New Roman" w:cs="Times New Roman"/>
          <w:sz w:val="24"/>
          <w:szCs w:val="24"/>
        </w:rPr>
        <w:t xml:space="preserve"> A code of conduct should be adopted, implemented and established by a firm in order to achieve effective ethics or culture of compliance where a comprehensive compliance framework provides sufficient ethical training for training for employees, and provide a reporting hotline. An example of an ethical framework is a committee of </w:t>
      </w:r>
      <w:r>
        <w:rPr>
          <w:rFonts w:ascii="Times New Roman" w:hAnsi="Times New Roman" w:cs="Times New Roman"/>
          <w:sz w:val="24"/>
          <w:szCs w:val="24"/>
        </w:rPr>
        <w:t>sponsoring organization (COSO) as stated by Monds,</w:t>
      </w:r>
      <w:r w:rsidRPr="00C952C8">
        <w:rPr>
          <w:rFonts w:ascii="Times New Roman" w:hAnsi="Times New Roman" w:cs="Times New Roman"/>
          <w:sz w:val="24"/>
          <w:szCs w:val="24"/>
        </w:rPr>
        <w:t xml:space="preserve"> (2015).</w:t>
      </w:r>
    </w:p>
    <w:p w:rsidR="00353F8D" w:rsidRPr="00AF50E4" w:rsidRDefault="00353F8D" w:rsidP="002F4907">
      <w:pPr>
        <w:tabs>
          <w:tab w:val="left" w:pos="1605"/>
        </w:tabs>
        <w:spacing w:after="0" w:line="480" w:lineRule="auto"/>
        <w:rPr>
          <w:rFonts w:ascii="Times New Roman" w:hAnsi="Times New Roman" w:cs="Times New Roman"/>
          <w:sz w:val="24"/>
          <w:szCs w:val="24"/>
        </w:rPr>
      </w:pPr>
      <w:r w:rsidRPr="00D42D54">
        <w:rPr>
          <w:rFonts w:ascii="Times New Roman" w:hAnsi="Times New Roman" w:cs="Times New Roman"/>
          <w:b/>
          <w:sz w:val="24"/>
          <w:szCs w:val="24"/>
        </w:rPr>
        <w:t>Overview of how IT governance will influence strategic plan</w:t>
      </w:r>
      <w:r>
        <w:rPr>
          <w:rFonts w:ascii="Times New Roman" w:hAnsi="Times New Roman" w:cs="Times New Roman"/>
          <w:sz w:val="24"/>
          <w:szCs w:val="24"/>
        </w:rPr>
        <w:t>.</w:t>
      </w:r>
    </w:p>
    <w:p w:rsidR="00353F8D" w:rsidRDefault="00353F8D" w:rsidP="002F4907">
      <w:pPr>
        <w:tabs>
          <w:tab w:val="left" w:pos="1605"/>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Monds</w:t>
      </w:r>
      <w:r w:rsidR="002F4907">
        <w:rPr>
          <w:rFonts w:ascii="Times New Roman" w:hAnsi="Times New Roman" w:cs="Times New Roman"/>
          <w:sz w:val="24"/>
          <w:szCs w:val="24"/>
        </w:rPr>
        <w:t xml:space="preserve"> (2015), p</w:t>
      </w:r>
      <w:r>
        <w:rPr>
          <w:rFonts w:ascii="Times New Roman" w:hAnsi="Times New Roman" w:cs="Times New Roman"/>
          <w:sz w:val="24"/>
          <w:szCs w:val="24"/>
        </w:rPr>
        <w:t xml:space="preserve">osits that a </w:t>
      </w:r>
      <w:r w:rsidRPr="00AF50E4">
        <w:rPr>
          <w:rFonts w:ascii="Times New Roman" w:hAnsi="Times New Roman" w:cs="Times New Roman"/>
          <w:sz w:val="24"/>
          <w:szCs w:val="24"/>
        </w:rPr>
        <w:t>strategic plan focuses mainly on business goals that are mid to long term and the basic strategies to be used to achieve them. The strategic planning directs the direction that organization or a firm will take.IT department should come up with strategies to ensure that the objectives are achieved .most of the business are being managed using IT governance. IT governance which is mostly three to five- year plan contains objectives goals and guiding principles hence it ensures that limited funds and resources are prioritized for the projects.IT governance is as important as the strategic plan itself.IT governance should ensure full stakeholder involvement. Hence it is important in strategic planning</w:t>
      </w:r>
      <w:r>
        <w:rPr>
          <w:rFonts w:ascii="Times New Roman" w:hAnsi="Times New Roman" w:cs="Times New Roman"/>
          <w:sz w:val="24"/>
          <w:szCs w:val="24"/>
        </w:rPr>
        <w:t>.</w:t>
      </w:r>
    </w:p>
    <w:p w:rsidR="00353F8D" w:rsidRPr="00DE24AF" w:rsidRDefault="00353F8D" w:rsidP="002F4907">
      <w:pPr>
        <w:spacing w:after="0" w:line="480" w:lineRule="auto"/>
        <w:rPr>
          <w:rFonts w:ascii="Times New Roman" w:hAnsi="Times New Roman" w:cs="Times New Roman"/>
          <w:b/>
          <w:sz w:val="24"/>
          <w:szCs w:val="24"/>
        </w:rPr>
      </w:pPr>
      <w:r w:rsidRPr="00DE24AF">
        <w:rPr>
          <w:rFonts w:ascii="Times New Roman" w:hAnsi="Times New Roman" w:cs="Times New Roman"/>
          <w:b/>
          <w:sz w:val="24"/>
          <w:szCs w:val="24"/>
        </w:rPr>
        <w:t>System Acquisition Plan</w:t>
      </w:r>
    </w:p>
    <w:p w:rsidR="00353F8D" w:rsidRPr="00353F8D" w:rsidRDefault="00353F8D" w:rsidP="002F4907">
      <w:pPr>
        <w:spacing w:after="0" w:line="480" w:lineRule="auto"/>
        <w:ind w:firstLine="720"/>
        <w:jc w:val="both"/>
        <w:rPr>
          <w:rFonts w:ascii="Times New Roman" w:hAnsi="Times New Roman" w:cs="Times New Roman"/>
          <w:sz w:val="24"/>
          <w:szCs w:val="24"/>
        </w:rPr>
      </w:pPr>
      <w:r w:rsidRPr="00353F8D">
        <w:rPr>
          <w:rFonts w:ascii="Times New Roman" w:hAnsi="Times New Roman" w:cs="Times New Roman"/>
          <w:sz w:val="24"/>
          <w:szCs w:val="24"/>
        </w:rPr>
        <w:t xml:space="preserve">In procurement terms, an acquisition plan refers to a business document that specifies all the necessary considerations for obtain in specified goods, services and in other means, organizations. The current context refers to a business document with relevant information about methods of acquiring and maintaining information technologies and information systems for a </w:t>
      </w:r>
      <w:r w:rsidRPr="00353F8D">
        <w:rPr>
          <w:rFonts w:ascii="Times New Roman" w:hAnsi="Times New Roman" w:cs="Times New Roman"/>
          <w:sz w:val="24"/>
          <w:szCs w:val="24"/>
        </w:rPr>
        <w:lastRenderedPageBreak/>
        <w:t xml:space="preserve">business setting. Funding, staffing, expected competitors, risk factors and technical concerns are necessary considerations in the development of a system acquisition plan for a new entrepreneur. The plan will involve approaches critical in mitigating the risk involved in IT&amp;S and determine the resources relevant to achieve growth and competitive status with capabilities of monitoring the execution of tasks throughout the entire lifeline of the product </w:t>
      </w:r>
      <w:sdt>
        <w:sdtPr>
          <w:rPr>
            <w:rFonts w:ascii="Times New Roman" w:hAnsi="Times New Roman" w:cs="Times New Roman"/>
            <w:sz w:val="24"/>
            <w:szCs w:val="24"/>
          </w:rPr>
          <w:id w:val="-1681657589"/>
          <w:citation/>
        </w:sdtPr>
        <w:sdtEndPr/>
        <w:sdtContent>
          <w:r w:rsidRPr="00353F8D">
            <w:rPr>
              <w:rFonts w:ascii="Times New Roman" w:hAnsi="Times New Roman" w:cs="Times New Roman"/>
              <w:sz w:val="24"/>
              <w:szCs w:val="24"/>
            </w:rPr>
            <w:fldChar w:fldCharType="begin"/>
          </w:r>
          <w:r w:rsidRPr="00353F8D">
            <w:rPr>
              <w:rFonts w:ascii="Times New Roman" w:hAnsi="Times New Roman" w:cs="Times New Roman"/>
              <w:sz w:val="24"/>
              <w:szCs w:val="24"/>
            </w:rPr>
            <w:instrText xml:space="preserve"> CITATION Loc14 \l 1033 </w:instrText>
          </w:r>
          <w:r w:rsidRPr="00353F8D">
            <w:rPr>
              <w:rFonts w:ascii="Times New Roman" w:hAnsi="Times New Roman" w:cs="Times New Roman"/>
              <w:sz w:val="24"/>
              <w:szCs w:val="24"/>
            </w:rPr>
            <w:fldChar w:fldCharType="separate"/>
          </w:r>
          <w:r w:rsidRPr="00353F8D">
            <w:rPr>
              <w:rFonts w:ascii="Times New Roman" w:hAnsi="Times New Roman" w:cs="Times New Roman"/>
              <w:noProof/>
              <w:sz w:val="24"/>
              <w:szCs w:val="24"/>
            </w:rPr>
            <w:t>(Locatelli, Mancini, &amp; Romano, 2014)</w:t>
          </w:r>
          <w:r w:rsidRPr="00353F8D">
            <w:rPr>
              <w:rFonts w:ascii="Times New Roman" w:hAnsi="Times New Roman" w:cs="Times New Roman"/>
              <w:sz w:val="24"/>
              <w:szCs w:val="24"/>
            </w:rPr>
            <w:fldChar w:fldCharType="end"/>
          </w:r>
        </w:sdtContent>
      </w:sdt>
      <w:r w:rsidRPr="00353F8D">
        <w:rPr>
          <w:rFonts w:ascii="Times New Roman" w:hAnsi="Times New Roman" w:cs="Times New Roman"/>
          <w:sz w:val="24"/>
          <w:szCs w:val="24"/>
        </w:rPr>
        <w:t>. Careful consideration and accounting are significant aspects that will limit the investment of time and money required to fulfill the target agenda. For the new business, the acquisition plan will entail information about the necessity of the desired outcome, business conditions that will favor and oppose the acquisition, probable costs, expected capabilities and relation of these capabilities to business need, and trade-offs between benefits and drawbacks under the risk-reward metric. Since the source target is a new entrepreneur, it Is critical for the plan to involve approaches to attract and retain customers. Acquisition plan require a timeline of realization. This timeline is marked and kept up-to-date with specified milestones throughout the process. This is to say the acquisition plan sets a pace and a realization date for the first milestone. After achievement of this milestone, the plan is updated and any modification ae set for the next milestone, and so on.</w:t>
      </w:r>
    </w:p>
    <w:p w:rsidR="00353F8D" w:rsidRPr="00353F8D" w:rsidRDefault="00353F8D" w:rsidP="002F4907">
      <w:pPr>
        <w:spacing w:after="0" w:line="480" w:lineRule="auto"/>
        <w:ind w:firstLine="720"/>
        <w:jc w:val="both"/>
        <w:rPr>
          <w:rFonts w:ascii="Times New Roman" w:hAnsi="Times New Roman" w:cs="Times New Roman"/>
          <w:sz w:val="24"/>
          <w:szCs w:val="24"/>
        </w:rPr>
      </w:pPr>
      <w:r w:rsidRPr="00353F8D">
        <w:rPr>
          <w:rFonts w:ascii="Times New Roman" w:hAnsi="Times New Roman" w:cs="Times New Roman"/>
          <w:sz w:val="24"/>
          <w:szCs w:val="24"/>
        </w:rPr>
        <w:t xml:space="preserve">To realize this endeavor there is need to select a developmental approach. “The system developmental methodology refers to the framework that is used to structure, plan, and control the process of developing an information system.” According to,  </w:t>
      </w:r>
      <w:sdt>
        <w:sdtPr>
          <w:rPr>
            <w:rFonts w:ascii="Times New Roman" w:hAnsi="Times New Roman" w:cs="Times New Roman"/>
            <w:sz w:val="24"/>
            <w:szCs w:val="24"/>
          </w:rPr>
          <w:id w:val="-571653125"/>
          <w:citation/>
        </w:sdtPr>
        <w:sdtEndPr/>
        <w:sdtContent>
          <w:r w:rsidRPr="00353F8D">
            <w:rPr>
              <w:rFonts w:ascii="Times New Roman" w:hAnsi="Times New Roman" w:cs="Times New Roman"/>
              <w:sz w:val="24"/>
              <w:szCs w:val="24"/>
            </w:rPr>
            <w:fldChar w:fldCharType="begin"/>
          </w:r>
          <w:r w:rsidRPr="00353F8D">
            <w:rPr>
              <w:rFonts w:ascii="Times New Roman" w:hAnsi="Times New Roman" w:cs="Times New Roman"/>
              <w:sz w:val="24"/>
              <w:szCs w:val="24"/>
            </w:rPr>
            <w:instrText xml:space="preserve"> CITATION Noe17 \l 1033 </w:instrText>
          </w:r>
          <w:r w:rsidRPr="00353F8D">
            <w:rPr>
              <w:rFonts w:ascii="Times New Roman" w:hAnsi="Times New Roman" w:cs="Times New Roman"/>
              <w:sz w:val="24"/>
              <w:szCs w:val="24"/>
            </w:rPr>
            <w:fldChar w:fldCharType="separate"/>
          </w:r>
          <w:r w:rsidRPr="00353F8D">
            <w:rPr>
              <w:rFonts w:ascii="Times New Roman" w:hAnsi="Times New Roman" w:cs="Times New Roman"/>
              <w:noProof/>
              <w:sz w:val="24"/>
              <w:szCs w:val="24"/>
            </w:rPr>
            <w:t>(Noe, Hollenbeck, Gerhart, &amp; Wright, 2017)</w:t>
          </w:r>
          <w:r w:rsidRPr="00353F8D">
            <w:rPr>
              <w:rFonts w:ascii="Times New Roman" w:hAnsi="Times New Roman" w:cs="Times New Roman"/>
              <w:sz w:val="24"/>
              <w:szCs w:val="24"/>
            </w:rPr>
            <w:fldChar w:fldCharType="end"/>
          </w:r>
        </w:sdtContent>
      </w:sdt>
      <w:r w:rsidRPr="00353F8D">
        <w:rPr>
          <w:rFonts w:ascii="Times New Roman" w:hAnsi="Times New Roman" w:cs="Times New Roman"/>
          <w:sz w:val="24"/>
          <w:szCs w:val="24"/>
        </w:rPr>
        <w:t xml:space="preserve">. There is a wide variety of such frameworks with each framework specifically suited to serve “specific kinds of projects, based on technical, organizational, project and team considerations. Acceptable methodologies include waterfall, prototyping, incremental, spiral, and </w:t>
      </w:r>
      <w:r w:rsidRPr="00353F8D">
        <w:rPr>
          <w:rFonts w:ascii="Times New Roman" w:hAnsi="Times New Roman" w:cs="Times New Roman"/>
          <w:sz w:val="24"/>
          <w:szCs w:val="24"/>
        </w:rPr>
        <w:lastRenderedPageBreak/>
        <w:t>rapid application development. Waterfall approach presents a linear framework.” According to, Noe, Hollenbeck, Gerhart, and Wright (2017</w:t>
      </w:r>
      <w:r w:rsidR="002F4907" w:rsidRPr="00353F8D">
        <w:rPr>
          <w:rFonts w:ascii="Times New Roman" w:hAnsi="Times New Roman" w:cs="Times New Roman"/>
          <w:sz w:val="24"/>
          <w:szCs w:val="24"/>
        </w:rPr>
        <w:t>)</w:t>
      </w:r>
      <w:r w:rsidR="002F4907">
        <w:rPr>
          <w:rFonts w:ascii="Times New Roman" w:hAnsi="Times New Roman" w:cs="Times New Roman"/>
          <w:sz w:val="24"/>
          <w:szCs w:val="24"/>
        </w:rPr>
        <w:t>, w</w:t>
      </w:r>
      <w:r w:rsidR="002F4907" w:rsidRPr="00353F8D">
        <w:rPr>
          <w:rFonts w:ascii="Times New Roman" w:hAnsi="Times New Roman" w:cs="Times New Roman"/>
          <w:sz w:val="24"/>
          <w:szCs w:val="24"/>
        </w:rPr>
        <w:t>aterfall</w:t>
      </w:r>
      <w:r w:rsidRPr="00353F8D">
        <w:rPr>
          <w:rFonts w:ascii="Times New Roman" w:hAnsi="Times New Roman" w:cs="Times New Roman"/>
          <w:sz w:val="24"/>
          <w:szCs w:val="24"/>
        </w:rPr>
        <w:t xml:space="preserve"> approach divides the project into sequences with acceptable overlap and backsplash, it emphasized on planning, time schedules, target dates, budgets and implementation of an entire system in one instance. Prototyping is an iterative type of framework. This framework constitutes of principles which include; breaking of projects into smaller segments and creating ease of change in an attempt to reduce risk, involves the user all through, seek to handling selected portions of the system but nor the whole, are mostly developed with expectations to be discarded, and can result in solution of wrong problems hence</w:t>
      </w:r>
      <w:r w:rsidR="002F4907">
        <w:rPr>
          <w:rFonts w:ascii="Times New Roman" w:hAnsi="Times New Roman" w:cs="Times New Roman"/>
          <w:sz w:val="24"/>
          <w:szCs w:val="24"/>
        </w:rPr>
        <w:t>,</w:t>
      </w:r>
      <w:r w:rsidRPr="00353F8D">
        <w:rPr>
          <w:rFonts w:ascii="Times New Roman" w:hAnsi="Times New Roman" w:cs="Times New Roman"/>
          <w:sz w:val="24"/>
          <w:szCs w:val="24"/>
        </w:rPr>
        <w:t xml:space="preserve"> the need for basic knowledge of fundamental business problems. Incremental combines linear and iterative frameworks. The resulting structure will either define overall requirements before approaching to evolutionary, mini-waterfall development of individual elements of the system, or the waterfall approach defines the initial software concept, requirement analysis, and design architecture followed by iterative prototyping.</w:t>
      </w:r>
    </w:p>
    <w:p w:rsidR="00353F8D" w:rsidRPr="00353F8D" w:rsidRDefault="00353F8D" w:rsidP="002F4907">
      <w:pPr>
        <w:spacing w:after="0" w:line="480" w:lineRule="auto"/>
        <w:ind w:firstLine="720"/>
        <w:jc w:val="both"/>
        <w:rPr>
          <w:rFonts w:ascii="Times New Roman" w:hAnsi="Times New Roman" w:cs="Times New Roman"/>
          <w:sz w:val="24"/>
          <w:szCs w:val="24"/>
        </w:rPr>
      </w:pPr>
      <w:r w:rsidRPr="00353F8D">
        <w:rPr>
          <w:rFonts w:ascii="Times New Roman" w:hAnsi="Times New Roman" w:cs="Times New Roman"/>
          <w:sz w:val="24"/>
          <w:szCs w:val="24"/>
        </w:rPr>
        <w:t xml:space="preserve">Spiral is another method which combines linear and iterative frameworks. A number of considerations define the system. “The spiral method focuses on risk assessment and on minimizing project risk by breaking a project into smaller segments and providing a more ease-of-change during the development process, provides the opportunity to evaluate risks and weigh consideration of project continuation throughout the business life cycle, the differentiated cycle involves progression through the same sequence of steps, and begins each cycle with the identification of stakeholders and their desired programmed conditions and end with review and commitment.”  Spiral methods involve four quadrants; determination of objectives, alternatives </w:t>
      </w:r>
      <w:r w:rsidRPr="00353F8D">
        <w:rPr>
          <w:rFonts w:ascii="Times New Roman" w:hAnsi="Times New Roman" w:cs="Times New Roman"/>
          <w:sz w:val="24"/>
          <w:szCs w:val="24"/>
        </w:rPr>
        <w:lastRenderedPageBreak/>
        <w:t xml:space="preserve">and constraints of iteration, evaluation of risks alternatives, develops and verifies deliverables from iteration and plans the next iteration. Rapid Application Development (RAD) employs an iterative framework. Its key objective is for fast development and delivery of a high-quality system at a relatively low cost” </w:t>
      </w:r>
      <w:r w:rsidR="002F4907" w:rsidRPr="00353F8D">
        <w:rPr>
          <w:rFonts w:ascii="Times New Roman" w:hAnsi="Times New Roman" w:cs="Times New Roman"/>
          <w:sz w:val="24"/>
          <w:szCs w:val="24"/>
        </w:rPr>
        <w:t>(</w:t>
      </w:r>
      <w:r w:rsidRPr="00353F8D">
        <w:rPr>
          <w:rFonts w:ascii="Times New Roman" w:hAnsi="Times New Roman" w:cs="Times New Roman"/>
          <w:sz w:val="24"/>
          <w:szCs w:val="24"/>
        </w:rPr>
        <w:t>Valacich, George, &amp; Hoffer, 2014).</w:t>
      </w:r>
    </w:p>
    <w:p w:rsidR="00353F8D" w:rsidRPr="00353F8D" w:rsidRDefault="00353F8D" w:rsidP="002F4907">
      <w:pPr>
        <w:spacing w:after="0" w:line="480" w:lineRule="auto"/>
        <w:ind w:firstLine="720"/>
        <w:jc w:val="both"/>
        <w:rPr>
          <w:rFonts w:ascii="Times New Roman" w:hAnsi="Times New Roman" w:cs="Times New Roman"/>
          <w:sz w:val="24"/>
          <w:szCs w:val="24"/>
        </w:rPr>
      </w:pPr>
      <w:r w:rsidRPr="00353F8D">
        <w:rPr>
          <w:rFonts w:ascii="Times New Roman" w:hAnsi="Times New Roman" w:cs="Times New Roman"/>
          <w:sz w:val="24"/>
          <w:szCs w:val="24"/>
        </w:rPr>
        <w:t xml:space="preserve">The framework prefers fulfilling business needs to technological excellence, attempts to reduce inherent project risk, prioritize development and define delivery deadlines within the project controls, finds that active user involvement is imperative, and produces production software as opposed to throwaway prototype. Standard systems and techniques can be fitted into this framework. Outsourcing requires the business to hire an external element to deal with the strategic plan. </w:t>
      </w:r>
    </w:p>
    <w:p w:rsidR="00353F8D" w:rsidRPr="00353F8D" w:rsidRDefault="00353F8D" w:rsidP="002F4907">
      <w:pPr>
        <w:spacing w:after="0" w:line="480" w:lineRule="auto"/>
        <w:ind w:firstLine="720"/>
        <w:jc w:val="both"/>
        <w:rPr>
          <w:rFonts w:ascii="Times New Roman" w:hAnsi="Times New Roman" w:cs="Times New Roman"/>
          <w:sz w:val="24"/>
          <w:szCs w:val="24"/>
        </w:rPr>
      </w:pPr>
      <w:r w:rsidRPr="00353F8D">
        <w:rPr>
          <w:rFonts w:ascii="Times New Roman" w:hAnsi="Times New Roman" w:cs="Times New Roman"/>
          <w:sz w:val="24"/>
          <w:szCs w:val="24"/>
        </w:rPr>
        <w:t xml:space="preserve">Realization of any framework to be adopted requires processes or phases for technical and non-technical activities which meets or exceeds the business expectations. The seven phases of framework realization include planning, system analysis and requirements, system design, development, integration and testing, implementation, and finally operations and maintenance </w:t>
      </w:r>
      <w:bookmarkStart w:id="0" w:name="_Hlk2702704"/>
      <w:sdt>
        <w:sdtPr>
          <w:rPr>
            <w:rFonts w:ascii="Times New Roman" w:hAnsi="Times New Roman" w:cs="Times New Roman"/>
            <w:sz w:val="24"/>
            <w:szCs w:val="24"/>
          </w:rPr>
          <w:id w:val="893701399"/>
          <w:citation/>
        </w:sdtPr>
        <w:sdtEndPr/>
        <w:sdtContent>
          <w:r w:rsidRPr="00353F8D">
            <w:rPr>
              <w:rFonts w:ascii="Times New Roman" w:hAnsi="Times New Roman" w:cs="Times New Roman"/>
              <w:sz w:val="24"/>
              <w:szCs w:val="24"/>
            </w:rPr>
            <w:fldChar w:fldCharType="begin"/>
          </w:r>
          <w:r w:rsidRPr="00353F8D">
            <w:rPr>
              <w:rFonts w:ascii="Times New Roman" w:hAnsi="Times New Roman" w:cs="Times New Roman"/>
              <w:sz w:val="24"/>
              <w:szCs w:val="24"/>
            </w:rPr>
            <w:instrText xml:space="preserve">CITATION Val \l 1033 </w:instrText>
          </w:r>
          <w:r w:rsidRPr="00353F8D">
            <w:rPr>
              <w:rFonts w:ascii="Times New Roman" w:hAnsi="Times New Roman" w:cs="Times New Roman"/>
              <w:sz w:val="24"/>
              <w:szCs w:val="24"/>
            </w:rPr>
            <w:fldChar w:fldCharType="separate"/>
          </w:r>
          <w:r w:rsidRPr="00353F8D">
            <w:rPr>
              <w:rFonts w:ascii="Times New Roman" w:hAnsi="Times New Roman" w:cs="Times New Roman"/>
              <w:noProof/>
              <w:sz w:val="24"/>
              <w:szCs w:val="24"/>
            </w:rPr>
            <w:t>(Valacich, George, &amp; Hoffer, 2014)</w:t>
          </w:r>
          <w:r w:rsidRPr="00353F8D">
            <w:rPr>
              <w:rFonts w:ascii="Times New Roman" w:hAnsi="Times New Roman" w:cs="Times New Roman"/>
              <w:sz w:val="24"/>
              <w:szCs w:val="24"/>
            </w:rPr>
            <w:fldChar w:fldCharType="end"/>
          </w:r>
        </w:sdtContent>
      </w:sdt>
      <w:r w:rsidRPr="00353F8D">
        <w:rPr>
          <w:rFonts w:ascii="Times New Roman" w:hAnsi="Times New Roman" w:cs="Times New Roman"/>
          <w:sz w:val="24"/>
          <w:szCs w:val="24"/>
        </w:rPr>
        <w:t xml:space="preserve">. </w:t>
      </w:r>
      <w:bookmarkEnd w:id="0"/>
      <w:r w:rsidRPr="00353F8D">
        <w:rPr>
          <w:rFonts w:ascii="Times New Roman" w:hAnsi="Times New Roman" w:cs="Times New Roman"/>
          <w:sz w:val="24"/>
          <w:szCs w:val="24"/>
        </w:rPr>
        <w:t xml:space="preserve">Planning is significant in determination of the scope of the problem and determination of solutions. While planning, costs, benefits and other variables should be considered. The second phase requires the teams to consider the functional requirements of the project or solution. During this phase, system analysis takes priority. The third step clarifies, with credible detail, necessary specifications, features and operations that will satisfy the functional requirements of the first project. The development stage marks the end of the initial sections, characterized by instillation and change. This stage also signifies the commencement of </w:t>
      </w:r>
      <w:r w:rsidRPr="00353F8D">
        <w:rPr>
          <w:rFonts w:ascii="Times New Roman" w:hAnsi="Times New Roman" w:cs="Times New Roman"/>
          <w:sz w:val="24"/>
          <w:szCs w:val="24"/>
        </w:rPr>
        <w:lastRenderedPageBreak/>
        <w:t xml:space="preserve">production. “The fifth stage requires a Quality Assurance professional to check whether the proposed design meets the initial set of business goals. The phase that follows is implementation where majority of the code for the program is written. The project is then put into production by actualizing data and components into the system. The final process is operations and maintenance whereby end users can modify the systems as they wish, boost performance, add new capabilities and meet additional user requirements.”  According to, Locatelli, G., Mancini, M., &amp; Romano, E. (2014) </w:t>
      </w:r>
    </w:p>
    <w:p w:rsidR="00353F8D" w:rsidRPr="00353F8D" w:rsidRDefault="00353F8D" w:rsidP="002F4907">
      <w:pPr>
        <w:spacing w:after="0" w:line="480" w:lineRule="auto"/>
        <w:ind w:firstLine="720"/>
        <w:jc w:val="both"/>
        <w:rPr>
          <w:rFonts w:ascii="Times New Roman" w:hAnsi="Times New Roman" w:cs="Times New Roman"/>
          <w:sz w:val="24"/>
          <w:szCs w:val="24"/>
        </w:rPr>
      </w:pPr>
      <w:r w:rsidRPr="00353F8D">
        <w:rPr>
          <w:rFonts w:ascii="Times New Roman" w:hAnsi="Times New Roman" w:cs="Times New Roman"/>
          <w:sz w:val="24"/>
          <w:szCs w:val="24"/>
        </w:rPr>
        <w:t xml:space="preserve">During implementation and realization of the strategic plan, the Lead System Engineer (LSE), Project Manager (PM), and the Chief Officer (CO) are constantly highly involved. the LSE provides program technical requirements during system analysis and requirements. The LSE is responsible for providing relevant problem-solving solutions while planning. He designs the technical strategies and efforts and ensures that specific programmatic and technical skills are defined with clarity in the third phase. During integration and testing, the LCE develops reviews, and anticipate for errors to assist in evaluating results. The LSE provides technical resource estimates at almost every level and is responsible for developing the technical aspects of the strategy. The PM provides programmatic related requirements and is the one to gives approval for the ongoing works. The PM then observes alongside the LSE to aid and ensure maximum gain. The CO has the prime responsibility over the procurement team throughout the process. </w:t>
      </w:r>
    </w:p>
    <w:p w:rsidR="00353F8D" w:rsidRPr="00DE24AF" w:rsidRDefault="00353F8D" w:rsidP="002F4907">
      <w:pPr>
        <w:spacing w:after="0" w:line="480" w:lineRule="auto"/>
        <w:rPr>
          <w:rFonts w:ascii="Times New Roman" w:hAnsi="Times New Roman" w:cs="Times New Roman"/>
          <w:b/>
          <w:sz w:val="24"/>
          <w:szCs w:val="24"/>
        </w:rPr>
      </w:pPr>
      <w:r w:rsidRPr="00DE24AF">
        <w:rPr>
          <w:rFonts w:ascii="Times New Roman" w:hAnsi="Times New Roman" w:cs="Times New Roman"/>
          <w:b/>
          <w:sz w:val="24"/>
          <w:szCs w:val="24"/>
        </w:rPr>
        <w:t>Data Collection Plan</w:t>
      </w:r>
    </w:p>
    <w:p w:rsidR="00353F8D" w:rsidRPr="00353F8D" w:rsidRDefault="00353F8D" w:rsidP="002F4907">
      <w:pPr>
        <w:spacing w:after="0" w:line="480" w:lineRule="auto"/>
        <w:ind w:firstLine="720"/>
        <w:jc w:val="both"/>
        <w:rPr>
          <w:rFonts w:ascii="Times New Roman" w:hAnsi="Times New Roman" w:cs="Times New Roman"/>
          <w:sz w:val="24"/>
          <w:szCs w:val="24"/>
        </w:rPr>
      </w:pPr>
      <w:r w:rsidRPr="00353F8D">
        <w:rPr>
          <w:rFonts w:ascii="Times New Roman" w:hAnsi="Times New Roman" w:cs="Times New Roman"/>
          <w:sz w:val="24"/>
          <w:szCs w:val="24"/>
        </w:rPr>
        <w:t xml:space="preserve">In the process of innovative research and the creation of a high-level Information Technological strategy for any business enterprise, it is imperative to come up with a data </w:t>
      </w:r>
      <w:r w:rsidRPr="00353F8D">
        <w:rPr>
          <w:rFonts w:ascii="Times New Roman" w:hAnsi="Times New Roman" w:cs="Times New Roman"/>
          <w:sz w:val="24"/>
          <w:szCs w:val="24"/>
        </w:rPr>
        <w:lastRenderedPageBreak/>
        <w:t xml:space="preserve">collection plan. This plan is crucial in the quantification of the program outcomes. Measuring the probable results enables the business to understand in depth the value and coherence of the program. This recognition is an excellent indicator of any changes or improvement required by the system. Data collection should commence after the business has a clear comprehension of the intent of the program, they target at implementing </w:t>
      </w:r>
      <w:sdt>
        <w:sdtPr>
          <w:rPr>
            <w:rFonts w:ascii="Times New Roman" w:hAnsi="Times New Roman" w:cs="Times New Roman"/>
            <w:sz w:val="24"/>
            <w:szCs w:val="24"/>
          </w:rPr>
          <w:id w:val="-1017390275"/>
          <w:citation/>
        </w:sdtPr>
        <w:sdtEndPr/>
        <w:sdtContent>
          <w:r w:rsidRPr="00353F8D">
            <w:rPr>
              <w:rFonts w:ascii="Times New Roman" w:hAnsi="Times New Roman" w:cs="Times New Roman"/>
              <w:sz w:val="24"/>
              <w:szCs w:val="24"/>
            </w:rPr>
            <w:fldChar w:fldCharType="begin"/>
          </w:r>
          <w:r w:rsidRPr="00353F8D">
            <w:rPr>
              <w:rFonts w:ascii="Times New Roman" w:hAnsi="Times New Roman" w:cs="Times New Roman"/>
              <w:sz w:val="24"/>
              <w:szCs w:val="24"/>
            </w:rPr>
            <w:instrText xml:space="preserve"> CITATION Chi17 \l 1033 </w:instrText>
          </w:r>
          <w:r w:rsidRPr="00353F8D">
            <w:rPr>
              <w:rFonts w:ascii="Times New Roman" w:hAnsi="Times New Roman" w:cs="Times New Roman"/>
              <w:sz w:val="24"/>
              <w:szCs w:val="24"/>
            </w:rPr>
            <w:fldChar w:fldCharType="separate"/>
          </w:r>
          <w:r w:rsidRPr="00353F8D">
            <w:rPr>
              <w:rFonts w:ascii="Times New Roman" w:hAnsi="Times New Roman" w:cs="Times New Roman"/>
              <w:noProof/>
              <w:sz w:val="24"/>
              <w:szCs w:val="24"/>
            </w:rPr>
            <w:t>(Chiu, Cheng, &amp; Huang, 2017)</w:t>
          </w:r>
          <w:r w:rsidRPr="00353F8D">
            <w:rPr>
              <w:rFonts w:ascii="Times New Roman" w:hAnsi="Times New Roman" w:cs="Times New Roman"/>
              <w:sz w:val="24"/>
              <w:szCs w:val="24"/>
            </w:rPr>
            <w:fldChar w:fldCharType="end"/>
          </w:r>
        </w:sdtContent>
      </w:sdt>
      <w:r w:rsidRPr="00353F8D">
        <w:rPr>
          <w:rFonts w:ascii="Times New Roman" w:hAnsi="Times New Roman" w:cs="Times New Roman"/>
          <w:sz w:val="24"/>
          <w:szCs w:val="24"/>
        </w:rPr>
        <w:t xml:space="preserve">. Data collection will require the company to have a working logic model that helps in the realization of the desired outcomes, the resources and the processes that are vital in achieving the stated results. The logic should also contain within it a specified list of the required measures the business should devote to implementation. </w:t>
      </w:r>
    </w:p>
    <w:p w:rsidR="00353F8D" w:rsidRPr="00353F8D" w:rsidRDefault="00353F8D" w:rsidP="002F4907">
      <w:pPr>
        <w:spacing w:after="0" w:line="480" w:lineRule="auto"/>
        <w:ind w:firstLine="720"/>
        <w:jc w:val="both"/>
        <w:rPr>
          <w:rFonts w:ascii="Times New Roman" w:hAnsi="Times New Roman" w:cs="Times New Roman"/>
          <w:sz w:val="24"/>
          <w:szCs w:val="24"/>
        </w:rPr>
      </w:pPr>
      <w:r w:rsidRPr="00353F8D">
        <w:rPr>
          <w:rFonts w:ascii="Times New Roman" w:hAnsi="Times New Roman" w:cs="Times New Roman"/>
          <w:sz w:val="24"/>
          <w:szCs w:val="24"/>
        </w:rPr>
        <w:t xml:space="preserve">When collecting the data, consideration should be given to the available resources, provided activities, the number of output deliverables expected, and what degree accomplishes the mandate. The most influential forms of data collection in this particular application are surveys, interviews or focus groups, observation, and document reviews. Survey is cost effective since it can include large amounts of sample population at relatively low costs. Surveys, however, have meager response rates. Interviews differ from focus groups on the basis that the former solicits data without bias or influence while the latter allows the sample group to discuss the problems and share their preferences. </w:t>
      </w:r>
    </w:p>
    <w:p w:rsidR="00353F8D" w:rsidRPr="00353F8D" w:rsidRDefault="00353F8D" w:rsidP="002F4907">
      <w:pPr>
        <w:spacing w:after="0" w:line="480" w:lineRule="auto"/>
        <w:ind w:firstLine="720"/>
        <w:jc w:val="both"/>
        <w:rPr>
          <w:rFonts w:ascii="Times New Roman" w:hAnsi="Times New Roman" w:cs="Times New Roman"/>
          <w:sz w:val="24"/>
          <w:szCs w:val="24"/>
        </w:rPr>
      </w:pPr>
      <w:r w:rsidRPr="00353F8D">
        <w:rPr>
          <w:rFonts w:ascii="Times New Roman" w:hAnsi="Times New Roman" w:cs="Times New Roman"/>
          <w:sz w:val="24"/>
          <w:szCs w:val="24"/>
        </w:rPr>
        <w:t xml:space="preserve">The digital revolution has provided businesses with opportunities to improve on customer insights into customer interactions with the organization. Business leverage these technologies to drive efficiencies, increase revenue, decrease risks and stay compliant, all these while employing minimum effort and expense </w:t>
      </w:r>
      <w:sdt>
        <w:sdtPr>
          <w:rPr>
            <w:rFonts w:ascii="Times New Roman" w:hAnsi="Times New Roman" w:cs="Times New Roman"/>
            <w:sz w:val="24"/>
            <w:szCs w:val="24"/>
          </w:rPr>
          <w:id w:val="-364840119"/>
          <w:citation/>
        </w:sdtPr>
        <w:sdtEndPr/>
        <w:sdtContent>
          <w:r w:rsidRPr="00353F8D">
            <w:rPr>
              <w:rFonts w:ascii="Times New Roman" w:hAnsi="Times New Roman" w:cs="Times New Roman"/>
              <w:sz w:val="24"/>
              <w:szCs w:val="24"/>
            </w:rPr>
            <w:fldChar w:fldCharType="begin"/>
          </w:r>
          <w:r w:rsidRPr="00353F8D">
            <w:rPr>
              <w:rFonts w:ascii="Times New Roman" w:hAnsi="Times New Roman" w:cs="Times New Roman"/>
              <w:sz w:val="24"/>
              <w:szCs w:val="24"/>
            </w:rPr>
            <w:instrText xml:space="preserve"> CITATION Drn13 \l 1033 </w:instrText>
          </w:r>
          <w:r w:rsidRPr="00353F8D">
            <w:rPr>
              <w:rFonts w:ascii="Times New Roman" w:hAnsi="Times New Roman" w:cs="Times New Roman"/>
              <w:sz w:val="24"/>
              <w:szCs w:val="24"/>
            </w:rPr>
            <w:fldChar w:fldCharType="separate"/>
          </w:r>
          <w:r w:rsidRPr="00353F8D">
            <w:rPr>
              <w:rFonts w:ascii="Times New Roman" w:hAnsi="Times New Roman" w:cs="Times New Roman"/>
              <w:noProof/>
              <w:sz w:val="24"/>
              <w:szCs w:val="24"/>
            </w:rPr>
            <w:t>(Drnevich &amp; Croson, 2013)</w:t>
          </w:r>
          <w:r w:rsidRPr="00353F8D">
            <w:rPr>
              <w:rFonts w:ascii="Times New Roman" w:hAnsi="Times New Roman" w:cs="Times New Roman"/>
              <w:sz w:val="24"/>
              <w:szCs w:val="24"/>
            </w:rPr>
            <w:fldChar w:fldCharType="end"/>
          </w:r>
        </w:sdtContent>
      </w:sdt>
      <w:r w:rsidRPr="00353F8D">
        <w:rPr>
          <w:rFonts w:ascii="Times New Roman" w:hAnsi="Times New Roman" w:cs="Times New Roman"/>
          <w:sz w:val="24"/>
          <w:szCs w:val="24"/>
        </w:rPr>
        <w:t xml:space="preserve">. Businesses find it imperative to link </w:t>
      </w:r>
      <w:r w:rsidRPr="00353F8D">
        <w:rPr>
          <w:rFonts w:ascii="Times New Roman" w:hAnsi="Times New Roman" w:cs="Times New Roman"/>
          <w:sz w:val="24"/>
          <w:szCs w:val="24"/>
        </w:rPr>
        <w:lastRenderedPageBreak/>
        <w:t xml:space="preserve">internal systems with external information to get 360 degrees augmentation of what is happening in the industry and their standing on it. These technologies adopted are characterized with data intelligence and digital strategy. </w:t>
      </w:r>
    </w:p>
    <w:p w:rsidR="00353F8D" w:rsidRPr="00353F8D" w:rsidRDefault="00353F8D" w:rsidP="002F4907">
      <w:pPr>
        <w:spacing w:after="0" w:line="480" w:lineRule="auto"/>
        <w:ind w:firstLine="720"/>
        <w:jc w:val="both"/>
        <w:rPr>
          <w:rFonts w:ascii="Times New Roman" w:hAnsi="Times New Roman" w:cs="Times New Roman"/>
          <w:sz w:val="24"/>
          <w:szCs w:val="24"/>
        </w:rPr>
      </w:pPr>
      <w:r w:rsidRPr="00353F8D">
        <w:rPr>
          <w:rFonts w:ascii="Times New Roman" w:hAnsi="Times New Roman" w:cs="Times New Roman"/>
          <w:sz w:val="24"/>
          <w:szCs w:val="24"/>
        </w:rPr>
        <w:t xml:space="preserve">The hiring team will require a Human Resource management platform. These tools alleviate the burden placed on the HR by enabling the staff to perform data entry operations from a centralized portal. The procurement and sales departments require mobile payment platforms. These platforms are making it easy for enterprises and individuals alike to pay and receive payments. The marketing department will require a Customer Relationship Management (CRM) database that contains the data of every individual or enterprises to ever interact with yours. The tool is relevant for data on customers and their trends, future prospects for the firm, evaluation of vendors, performers of partners and inconsequential data about passersby </w:t>
      </w:r>
      <w:sdt>
        <w:sdtPr>
          <w:rPr>
            <w:rFonts w:ascii="Times New Roman" w:hAnsi="Times New Roman" w:cs="Times New Roman"/>
            <w:sz w:val="24"/>
            <w:szCs w:val="24"/>
          </w:rPr>
          <w:id w:val="1601214138"/>
          <w:citation/>
        </w:sdtPr>
        <w:sdtEndPr/>
        <w:sdtContent>
          <w:r w:rsidRPr="00353F8D">
            <w:rPr>
              <w:rFonts w:ascii="Times New Roman" w:hAnsi="Times New Roman" w:cs="Times New Roman"/>
              <w:sz w:val="24"/>
              <w:szCs w:val="24"/>
            </w:rPr>
            <w:fldChar w:fldCharType="begin"/>
          </w:r>
          <w:r w:rsidRPr="00353F8D">
            <w:rPr>
              <w:rFonts w:ascii="Times New Roman" w:hAnsi="Times New Roman" w:cs="Times New Roman"/>
              <w:sz w:val="24"/>
              <w:szCs w:val="24"/>
            </w:rPr>
            <w:instrText xml:space="preserve"> CITATION Mor13 \l 1033 </w:instrText>
          </w:r>
          <w:r w:rsidRPr="00353F8D">
            <w:rPr>
              <w:rFonts w:ascii="Times New Roman" w:hAnsi="Times New Roman" w:cs="Times New Roman"/>
              <w:sz w:val="24"/>
              <w:szCs w:val="24"/>
            </w:rPr>
            <w:fldChar w:fldCharType="separate"/>
          </w:r>
          <w:r w:rsidRPr="00353F8D">
            <w:rPr>
              <w:rFonts w:ascii="Times New Roman" w:hAnsi="Times New Roman" w:cs="Times New Roman"/>
              <w:noProof/>
              <w:sz w:val="24"/>
              <w:szCs w:val="24"/>
            </w:rPr>
            <w:t>(Morgeson, Aguinis, Waldman, &amp; Siegel, 2013)</w:t>
          </w:r>
          <w:r w:rsidRPr="00353F8D">
            <w:rPr>
              <w:rFonts w:ascii="Times New Roman" w:hAnsi="Times New Roman" w:cs="Times New Roman"/>
              <w:sz w:val="24"/>
              <w:szCs w:val="24"/>
            </w:rPr>
            <w:fldChar w:fldCharType="end"/>
          </w:r>
        </w:sdtContent>
      </w:sdt>
      <w:r w:rsidRPr="00353F8D">
        <w:rPr>
          <w:rFonts w:ascii="Times New Roman" w:hAnsi="Times New Roman" w:cs="Times New Roman"/>
          <w:sz w:val="24"/>
          <w:szCs w:val="24"/>
        </w:rPr>
        <w:t>. Video capabilities such as twitter periscope are critical in reaching out externally to communities with information, content and education. Internally, voice activation and video conferencing capabilities are applicable in situations of training and conferences and they span through all the departments. Another key feature is an intranet. This is a network of computers and enabled devices within the firm that allows access and alteration to every member of the staff provided one has the required credentials and access requirements. The intranet is crucial in dissemination of information securely and faster. The intranet also allows for systems to share documents across applicable devices, alignment of calendars to alert in case of important tasks and events in advance, archiving of data, messaging, chat and mail integration, and monitoring of group activities. Essentially, the platform is the collaboration hub of the enterprise.</w:t>
      </w:r>
    </w:p>
    <w:p w:rsidR="00353F8D" w:rsidRPr="00353F8D" w:rsidRDefault="00353F8D" w:rsidP="002F4907">
      <w:pPr>
        <w:spacing w:after="0" w:line="480" w:lineRule="auto"/>
        <w:ind w:firstLine="720"/>
        <w:jc w:val="both"/>
        <w:rPr>
          <w:rFonts w:ascii="Times New Roman" w:hAnsi="Times New Roman" w:cs="Times New Roman"/>
          <w:sz w:val="24"/>
          <w:szCs w:val="24"/>
        </w:rPr>
      </w:pPr>
      <w:r w:rsidRPr="00353F8D">
        <w:rPr>
          <w:rFonts w:ascii="Times New Roman" w:hAnsi="Times New Roman" w:cs="Times New Roman"/>
          <w:sz w:val="24"/>
          <w:szCs w:val="24"/>
        </w:rPr>
        <w:lastRenderedPageBreak/>
        <w:t xml:space="preserve">To understand customer habits, businesses use online platforms by using cookies and data analytics to track which items were clicked on the most, an average of duration clients spent on a particular product, and where the client went next. Integration of such information is vital to optimizing customer experience </w:t>
      </w:r>
      <w:sdt>
        <w:sdtPr>
          <w:rPr>
            <w:rFonts w:ascii="Times New Roman" w:hAnsi="Times New Roman" w:cs="Times New Roman"/>
            <w:sz w:val="24"/>
            <w:szCs w:val="24"/>
          </w:rPr>
          <w:id w:val="-502355247"/>
          <w:citation/>
        </w:sdtPr>
        <w:sdtEndPr/>
        <w:sdtContent>
          <w:r w:rsidRPr="00353F8D">
            <w:rPr>
              <w:rFonts w:ascii="Times New Roman" w:hAnsi="Times New Roman" w:cs="Times New Roman"/>
              <w:sz w:val="24"/>
              <w:szCs w:val="24"/>
            </w:rPr>
            <w:fldChar w:fldCharType="begin"/>
          </w:r>
          <w:r w:rsidRPr="00353F8D">
            <w:rPr>
              <w:rFonts w:ascii="Times New Roman" w:hAnsi="Times New Roman" w:cs="Times New Roman"/>
              <w:sz w:val="24"/>
              <w:szCs w:val="24"/>
            </w:rPr>
            <w:instrText xml:space="preserve"> CITATION Luz14 \l 1033 </w:instrText>
          </w:r>
          <w:r w:rsidRPr="00353F8D">
            <w:rPr>
              <w:rFonts w:ascii="Times New Roman" w:hAnsi="Times New Roman" w:cs="Times New Roman"/>
              <w:sz w:val="24"/>
              <w:szCs w:val="24"/>
            </w:rPr>
            <w:fldChar w:fldCharType="separate"/>
          </w:r>
          <w:r w:rsidRPr="00353F8D">
            <w:rPr>
              <w:rFonts w:ascii="Times New Roman" w:hAnsi="Times New Roman" w:cs="Times New Roman"/>
              <w:noProof/>
              <w:sz w:val="24"/>
              <w:szCs w:val="24"/>
            </w:rPr>
            <w:t>(Luzak, 2014)</w:t>
          </w:r>
          <w:r w:rsidRPr="00353F8D">
            <w:rPr>
              <w:rFonts w:ascii="Times New Roman" w:hAnsi="Times New Roman" w:cs="Times New Roman"/>
              <w:sz w:val="24"/>
              <w:szCs w:val="24"/>
            </w:rPr>
            <w:fldChar w:fldCharType="end"/>
          </w:r>
        </w:sdtContent>
      </w:sdt>
      <w:r w:rsidRPr="00353F8D">
        <w:rPr>
          <w:rFonts w:ascii="Times New Roman" w:hAnsi="Times New Roman" w:cs="Times New Roman"/>
          <w:sz w:val="24"/>
          <w:szCs w:val="24"/>
        </w:rPr>
        <w:t xml:space="preserve">. </w:t>
      </w:r>
    </w:p>
    <w:p w:rsidR="00353F8D" w:rsidRPr="00353F8D" w:rsidRDefault="00353F8D" w:rsidP="002F4907">
      <w:pPr>
        <w:spacing w:after="0" w:line="480" w:lineRule="auto"/>
        <w:ind w:firstLine="720"/>
        <w:jc w:val="both"/>
        <w:rPr>
          <w:rFonts w:ascii="Times New Roman" w:hAnsi="Times New Roman" w:cs="Times New Roman"/>
          <w:sz w:val="24"/>
          <w:szCs w:val="24"/>
        </w:rPr>
      </w:pPr>
      <w:r w:rsidRPr="00353F8D">
        <w:rPr>
          <w:rFonts w:ascii="Times New Roman" w:hAnsi="Times New Roman" w:cs="Times New Roman"/>
          <w:sz w:val="24"/>
          <w:szCs w:val="24"/>
        </w:rPr>
        <w:t>In terms of innovations, the business can adopt top notch technological ventures to steer the business into new areas of growth. Artificial Intelligence technology is one such initiative. All the tasks that are considered menial and repetitive are easily accomplished by such a system. IA is also adopted in data analysis to extract information from reams of data and in customer care chatbots, where they interact with customers to offer assistance and address procedures for complaints. Another such innovative approach is integration of Internet of Things. IoT employs different tools to track employee movement and monitor production. Businesses adopt IoT to monitor customer behavior and analyze preferences which enables the firm to promote better consumer targeting. IoT is relevant in recognition when a certain stock is about to end, making arrangements and prompting the financial department for payment, creating customer profiles to enable the marketing department t to analyze what products need more marketing.</w:t>
      </w:r>
    </w:p>
    <w:p w:rsidR="00C638D6" w:rsidRPr="00141960" w:rsidRDefault="00C638D6" w:rsidP="002F4907">
      <w:pPr>
        <w:spacing w:after="0" w:line="480" w:lineRule="auto"/>
        <w:rPr>
          <w:rFonts w:ascii="Times New Roman" w:eastAsia="Calibri" w:hAnsi="Times New Roman" w:cs="Times New Roman"/>
          <w:b/>
          <w:sz w:val="24"/>
          <w:szCs w:val="24"/>
        </w:rPr>
      </w:pPr>
      <w:r w:rsidRPr="00141960">
        <w:rPr>
          <w:rFonts w:ascii="Times New Roman" w:eastAsia="Calibri" w:hAnsi="Times New Roman" w:cs="Times New Roman"/>
          <w:b/>
          <w:sz w:val="24"/>
          <w:szCs w:val="24"/>
        </w:rPr>
        <w:t>Company and Management</w:t>
      </w:r>
    </w:p>
    <w:p w:rsidR="00C638D6" w:rsidRPr="00843957" w:rsidRDefault="00C638D6" w:rsidP="002F4907">
      <w:pPr>
        <w:spacing w:after="0" w:line="480" w:lineRule="auto"/>
        <w:ind w:firstLine="720"/>
        <w:jc w:val="both"/>
        <w:rPr>
          <w:rFonts w:ascii="Times New Roman" w:eastAsia="Calibri" w:hAnsi="Times New Roman" w:cs="Times New Roman"/>
          <w:sz w:val="24"/>
          <w:szCs w:val="24"/>
        </w:rPr>
      </w:pPr>
      <w:r w:rsidRPr="00843957">
        <w:rPr>
          <w:rFonts w:ascii="Times New Roman" w:eastAsia="Calibri" w:hAnsi="Times New Roman" w:cs="Times New Roman"/>
          <w:sz w:val="24"/>
          <w:szCs w:val="24"/>
        </w:rPr>
        <w:t xml:space="preserve">Grandma Doughnut Shop has its headquarters at Vancouver in the City of West. The organization is co-owned by James Simpson and Catherine Terry. James is a chief chef with eighteen years’ experience in the food industry, and Catherine has worked in the Sales and marketing sectors for ten years. James and Catherine will be involved in the management duties </w:t>
      </w:r>
      <w:r w:rsidRPr="00843957">
        <w:rPr>
          <w:rFonts w:ascii="Times New Roman" w:eastAsia="Calibri" w:hAnsi="Times New Roman" w:cs="Times New Roman"/>
          <w:sz w:val="24"/>
          <w:szCs w:val="24"/>
        </w:rPr>
        <w:lastRenderedPageBreak/>
        <w:t xml:space="preserve">of the organization. Additionally, we have also selected a board of directors who will be included in providing the management with the required expertise. </w:t>
      </w:r>
    </w:p>
    <w:p w:rsidR="00C638D6" w:rsidRPr="00843957" w:rsidRDefault="00C638D6" w:rsidP="002F4907">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The board members include:</w:t>
      </w:r>
    </w:p>
    <w:p w:rsidR="00C638D6" w:rsidRPr="00843957" w:rsidRDefault="00C638D6" w:rsidP="002F4907">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1.    Ann LeCroix, a partner at Blessed Chefs Inc.</w:t>
      </w:r>
    </w:p>
    <w:p w:rsidR="00C638D6" w:rsidRPr="00843957" w:rsidRDefault="00C638D6" w:rsidP="002F4907">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2.    Brian Liam, a partner at Jubilee Accounting LLP</w:t>
      </w:r>
    </w:p>
    <w:p w:rsidR="00C638D6" w:rsidRPr="00843957" w:rsidRDefault="00C638D6" w:rsidP="002F4907">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3.    Peter Toms, President of Light IT and Communications Ltd.</w:t>
      </w:r>
    </w:p>
    <w:p w:rsidR="00C638D6" w:rsidRPr="00843957" w:rsidRDefault="00C638D6" w:rsidP="002F4907">
      <w:pPr>
        <w:spacing w:after="0" w:line="480" w:lineRule="auto"/>
        <w:ind w:firstLine="720"/>
        <w:rPr>
          <w:rFonts w:ascii="Times New Roman" w:eastAsia="Calibri" w:hAnsi="Times New Roman" w:cs="Times New Roman"/>
          <w:b/>
          <w:sz w:val="24"/>
          <w:szCs w:val="24"/>
        </w:rPr>
      </w:pPr>
      <w:r w:rsidRPr="00843957">
        <w:rPr>
          <w:rFonts w:ascii="Times New Roman" w:eastAsia="Calibri" w:hAnsi="Times New Roman" w:cs="Times New Roman"/>
          <w:b/>
          <w:sz w:val="24"/>
          <w:szCs w:val="24"/>
        </w:rPr>
        <w:t>Our Services</w:t>
      </w:r>
    </w:p>
    <w:p w:rsidR="00C638D6" w:rsidRPr="00843957" w:rsidRDefault="00C638D6" w:rsidP="002F4907">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Our intended market is every homestead who are doughnut lovers and all the franchised specialty outlets, shops, food stalls and supermarkets who sell doughnuts (Kohn et al., 1992). Grandma Doughnut Shop also offers a variety of services to its customers such as:</w:t>
      </w:r>
    </w:p>
    <w:p w:rsidR="00C638D6" w:rsidRPr="00843957" w:rsidRDefault="00C638D6" w:rsidP="002F4907">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    24- hour home delivery service</w:t>
      </w:r>
    </w:p>
    <w:p w:rsidR="00C638D6" w:rsidRPr="00843957" w:rsidRDefault="00C638D6" w:rsidP="002F4907">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    Bakery services by highly qualified staff</w:t>
      </w:r>
    </w:p>
    <w:p w:rsidR="00C638D6" w:rsidRPr="00843957" w:rsidRDefault="00C638D6" w:rsidP="002F4907">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    Preparing Customized Doughnuts for special occasions</w:t>
      </w:r>
    </w:p>
    <w:p w:rsidR="00C638D6" w:rsidRPr="00843957" w:rsidRDefault="00C638D6" w:rsidP="002F4907">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    Home baking for events</w:t>
      </w:r>
    </w:p>
    <w:p w:rsidR="00C638D6" w:rsidRPr="00843957" w:rsidRDefault="00C638D6" w:rsidP="002F4907">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    Mail collection services</w:t>
      </w:r>
    </w:p>
    <w:p w:rsidR="00C638D6" w:rsidRPr="00843957" w:rsidRDefault="00C638D6" w:rsidP="002F4907">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    Garbage collection</w:t>
      </w:r>
    </w:p>
    <w:p w:rsidR="00C638D6" w:rsidRPr="00843957" w:rsidRDefault="00C638D6" w:rsidP="002F4907">
      <w:pPr>
        <w:spacing w:after="0" w:line="480" w:lineRule="auto"/>
        <w:ind w:firstLine="720"/>
        <w:rPr>
          <w:rFonts w:ascii="Times New Roman" w:eastAsia="Calibri" w:hAnsi="Times New Roman" w:cs="Times New Roman"/>
          <w:b/>
          <w:sz w:val="24"/>
          <w:szCs w:val="24"/>
        </w:rPr>
      </w:pPr>
      <w:r w:rsidRPr="00843957">
        <w:rPr>
          <w:rFonts w:ascii="Times New Roman" w:eastAsia="Calibri" w:hAnsi="Times New Roman" w:cs="Times New Roman"/>
          <w:b/>
          <w:sz w:val="24"/>
          <w:szCs w:val="24"/>
        </w:rPr>
        <w:t>The Market</w:t>
      </w:r>
    </w:p>
    <w:p w:rsidR="00C638D6" w:rsidRPr="00843957" w:rsidRDefault="00C638D6" w:rsidP="00E72A47">
      <w:pPr>
        <w:spacing w:after="0" w:line="480" w:lineRule="auto"/>
        <w:ind w:firstLine="720"/>
        <w:jc w:val="both"/>
        <w:rPr>
          <w:rFonts w:ascii="Times New Roman" w:eastAsia="Calibri" w:hAnsi="Times New Roman" w:cs="Times New Roman"/>
          <w:sz w:val="24"/>
          <w:szCs w:val="24"/>
        </w:rPr>
      </w:pPr>
      <w:r w:rsidRPr="00843957">
        <w:rPr>
          <w:rFonts w:ascii="Times New Roman" w:eastAsia="Calibri" w:hAnsi="Times New Roman" w:cs="Times New Roman"/>
          <w:sz w:val="24"/>
          <w:szCs w:val="24"/>
        </w:rPr>
        <w:t xml:space="preserve">Doughnut shops across Canada are frequent and have been previously quoted as the “national Institution.” Doughnuts are also known to be the “Unofficial Canada food.” According to reliable resources, the most massive numbers of doughnut shops per capita are found in Canada in comparison to the rest of the world. The existence of a large number of restaurants such as Tim </w:t>
      </w:r>
      <w:r w:rsidRPr="00843957">
        <w:rPr>
          <w:rFonts w:ascii="Times New Roman" w:eastAsia="Calibri" w:hAnsi="Times New Roman" w:cs="Times New Roman"/>
          <w:sz w:val="24"/>
          <w:szCs w:val="24"/>
        </w:rPr>
        <w:lastRenderedPageBreak/>
        <w:t>Horton’s contributes significantly to the high doughnut consumption in the country (FOOD SERVICEBUYER, 2006).</w:t>
      </w:r>
    </w:p>
    <w:p w:rsidR="00C638D6" w:rsidRPr="00843957" w:rsidRDefault="00C638D6" w:rsidP="002F4907">
      <w:pPr>
        <w:spacing w:after="0" w:line="480" w:lineRule="auto"/>
        <w:ind w:firstLine="720"/>
        <w:rPr>
          <w:rFonts w:ascii="Times New Roman" w:eastAsia="Calibri" w:hAnsi="Times New Roman" w:cs="Times New Roman"/>
          <w:b/>
          <w:sz w:val="24"/>
          <w:szCs w:val="24"/>
        </w:rPr>
      </w:pPr>
      <w:r w:rsidRPr="00843957">
        <w:rPr>
          <w:rFonts w:ascii="Times New Roman" w:eastAsia="Calibri" w:hAnsi="Times New Roman" w:cs="Times New Roman"/>
          <w:b/>
          <w:sz w:val="24"/>
          <w:szCs w:val="24"/>
        </w:rPr>
        <w:t>Business Focus and Financial Projections</w:t>
      </w:r>
    </w:p>
    <w:p w:rsidR="00C638D6" w:rsidRPr="00843957" w:rsidRDefault="00C638D6" w:rsidP="00E72A47">
      <w:pPr>
        <w:spacing w:after="0" w:line="480" w:lineRule="auto"/>
        <w:ind w:firstLine="720"/>
        <w:jc w:val="both"/>
        <w:rPr>
          <w:rFonts w:ascii="Times New Roman" w:eastAsia="Calibri" w:hAnsi="Times New Roman" w:cs="Times New Roman"/>
          <w:sz w:val="24"/>
          <w:szCs w:val="24"/>
        </w:rPr>
      </w:pPr>
      <w:r w:rsidRPr="00843957">
        <w:rPr>
          <w:rFonts w:ascii="Times New Roman" w:eastAsia="Calibri" w:hAnsi="Times New Roman" w:cs="Times New Roman"/>
          <w:sz w:val="24"/>
          <w:szCs w:val="24"/>
        </w:rPr>
        <w:t xml:space="preserve">While looking at the market size as well as the defined framework, sales are expected to hit $350,000 for the first year and after that a growth rate of approximately 10 % per annum in the next four years. </w:t>
      </w:r>
    </w:p>
    <w:p w:rsidR="00C638D6" w:rsidRPr="00843957" w:rsidRDefault="00C638D6" w:rsidP="00E72A47">
      <w:pPr>
        <w:spacing w:after="0" w:line="480" w:lineRule="auto"/>
        <w:ind w:firstLine="720"/>
        <w:jc w:val="both"/>
        <w:rPr>
          <w:rFonts w:ascii="Times New Roman" w:eastAsia="Calibri" w:hAnsi="Times New Roman" w:cs="Times New Roman"/>
          <w:sz w:val="24"/>
          <w:szCs w:val="24"/>
        </w:rPr>
      </w:pPr>
      <w:r w:rsidRPr="00843957">
        <w:rPr>
          <w:rFonts w:ascii="Times New Roman" w:eastAsia="Calibri" w:hAnsi="Times New Roman" w:cs="Times New Roman"/>
          <w:sz w:val="24"/>
          <w:szCs w:val="24"/>
        </w:rPr>
        <w:t xml:space="preserve">Each co-owner is expected to earn $ 60,000. In the beginning, we will start with fifteen chefs to offer the bakery services and hope to hire ten more in the coming year on securing finances. James will have the roles of planning and coordinating appointments with clients before we hire a permanent receptionist at the company. At the moment there are one hundred customers who have expressed commitments, and we also hope to increase our client base through media advertisement. Even, the professional support on the company’s website will see to it that it appeals to the target market around Canada. </w:t>
      </w:r>
    </w:p>
    <w:p w:rsidR="00C638D6" w:rsidRPr="00843957" w:rsidRDefault="00C638D6" w:rsidP="002F4907">
      <w:pPr>
        <w:spacing w:after="0" w:line="480" w:lineRule="auto"/>
        <w:ind w:firstLine="720"/>
        <w:rPr>
          <w:rFonts w:ascii="Times New Roman" w:eastAsia="Calibri" w:hAnsi="Times New Roman" w:cs="Times New Roman"/>
          <w:b/>
          <w:sz w:val="24"/>
          <w:szCs w:val="24"/>
        </w:rPr>
      </w:pPr>
      <w:r w:rsidRPr="00843957">
        <w:rPr>
          <w:rFonts w:ascii="Times New Roman" w:eastAsia="Calibri" w:hAnsi="Times New Roman" w:cs="Times New Roman"/>
          <w:b/>
          <w:sz w:val="24"/>
          <w:szCs w:val="24"/>
        </w:rPr>
        <w:t>IT Value Chain</w:t>
      </w:r>
    </w:p>
    <w:p w:rsidR="00C638D6" w:rsidRPr="00843957" w:rsidRDefault="00C638D6" w:rsidP="00E72A47">
      <w:pPr>
        <w:spacing w:after="0" w:line="480" w:lineRule="auto"/>
        <w:ind w:firstLine="720"/>
        <w:jc w:val="both"/>
        <w:rPr>
          <w:rFonts w:ascii="Times New Roman" w:eastAsia="Calibri" w:hAnsi="Times New Roman" w:cs="Times New Roman"/>
          <w:sz w:val="24"/>
          <w:szCs w:val="24"/>
        </w:rPr>
      </w:pPr>
      <w:r w:rsidRPr="00843957">
        <w:rPr>
          <w:rFonts w:ascii="Times New Roman" w:eastAsia="Calibri" w:hAnsi="Times New Roman" w:cs="Times New Roman"/>
          <w:sz w:val="24"/>
          <w:szCs w:val="24"/>
        </w:rPr>
        <w:t xml:space="preserve">The value chain is inclusive of both primary and secondary activities for a company. In the doughnut shop, we will be achieving delectable treats from essential commodities such as flour, grease, and other ingredients. According to Kahn et al., the process involves adding value to products so that clients are willing to pay more than what they would for the same ingredients. </w:t>
      </w:r>
    </w:p>
    <w:p w:rsidR="00C638D6" w:rsidRPr="00843957" w:rsidRDefault="00C638D6" w:rsidP="00E72A47">
      <w:pPr>
        <w:spacing w:after="0" w:line="480" w:lineRule="auto"/>
        <w:ind w:firstLine="720"/>
        <w:jc w:val="both"/>
        <w:rPr>
          <w:rFonts w:ascii="Times New Roman" w:eastAsia="Calibri" w:hAnsi="Times New Roman" w:cs="Times New Roman"/>
          <w:sz w:val="24"/>
          <w:szCs w:val="24"/>
        </w:rPr>
      </w:pPr>
      <w:r w:rsidRPr="00843957">
        <w:rPr>
          <w:rFonts w:ascii="Times New Roman" w:eastAsia="Calibri" w:hAnsi="Times New Roman" w:cs="Times New Roman"/>
          <w:sz w:val="24"/>
          <w:szCs w:val="24"/>
        </w:rPr>
        <w:t xml:space="preserve">Information technology would apply in this business by use of electronic appliances, computers, telecommunication services to support the primary activities. Making doughnuts business can incorporate information technology in the shops through use of debit cards by clients </w:t>
      </w:r>
      <w:r w:rsidRPr="00843957">
        <w:rPr>
          <w:rFonts w:ascii="Times New Roman" w:eastAsia="Calibri" w:hAnsi="Times New Roman" w:cs="Times New Roman"/>
          <w:sz w:val="24"/>
          <w:szCs w:val="24"/>
        </w:rPr>
        <w:lastRenderedPageBreak/>
        <w:t>for payment services, having just in time delivery services to their customers, online orders as well as supply management services.</w:t>
      </w:r>
    </w:p>
    <w:p w:rsidR="00C638D6" w:rsidRPr="00843957" w:rsidRDefault="00C638D6" w:rsidP="002F4907">
      <w:pPr>
        <w:spacing w:after="0" w:line="480" w:lineRule="auto"/>
        <w:ind w:firstLine="720"/>
        <w:rPr>
          <w:rFonts w:ascii="Times New Roman" w:eastAsia="Calibri" w:hAnsi="Times New Roman" w:cs="Times New Roman"/>
          <w:b/>
          <w:sz w:val="24"/>
          <w:szCs w:val="24"/>
        </w:rPr>
      </w:pPr>
      <w:r w:rsidRPr="00843957">
        <w:rPr>
          <w:rFonts w:ascii="Times New Roman" w:eastAsia="Calibri" w:hAnsi="Times New Roman" w:cs="Times New Roman"/>
          <w:b/>
          <w:sz w:val="24"/>
          <w:szCs w:val="24"/>
        </w:rPr>
        <w:t>Our Competitive Advantages</w:t>
      </w:r>
    </w:p>
    <w:p w:rsidR="00C638D6" w:rsidRPr="00843957" w:rsidRDefault="00C638D6" w:rsidP="00E72A47">
      <w:pPr>
        <w:spacing w:after="0" w:line="480" w:lineRule="auto"/>
        <w:ind w:firstLine="720"/>
        <w:jc w:val="both"/>
        <w:rPr>
          <w:rFonts w:ascii="Times New Roman" w:eastAsia="Calibri" w:hAnsi="Times New Roman" w:cs="Times New Roman"/>
          <w:sz w:val="24"/>
          <w:szCs w:val="24"/>
        </w:rPr>
      </w:pPr>
      <w:r w:rsidRPr="00843957">
        <w:rPr>
          <w:rFonts w:ascii="Times New Roman" w:eastAsia="Calibri" w:hAnsi="Times New Roman" w:cs="Times New Roman"/>
          <w:sz w:val="24"/>
          <w:szCs w:val="24"/>
        </w:rPr>
        <w:t>Even though there are many doughnut shops across Canada, we have the best chefs for the doughnut recipe and are the only company that offers home bakery services to our clients. Incorporating IT value chain in our business is also an advantage since customers can easily order online and get quick deliveries unlike many of our competitors who have not done it.  Additionally, no other company has started making customized doughnuts which is an excellent advantage as customers always like to be serviced the type of dishes they want with the ingredients of their choice.</w:t>
      </w:r>
    </w:p>
    <w:p w:rsidR="00E72A47" w:rsidRDefault="00E72A47">
      <w:pPr>
        <w:rPr>
          <w:rFonts w:ascii="Times New Roman" w:hAnsi="Times New Roman" w:cs="Times New Roman"/>
          <w:sz w:val="24"/>
          <w:szCs w:val="24"/>
        </w:rPr>
      </w:pPr>
      <w:r>
        <w:rPr>
          <w:rFonts w:ascii="Times New Roman" w:hAnsi="Times New Roman" w:cs="Times New Roman"/>
          <w:sz w:val="24"/>
          <w:szCs w:val="24"/>
        </w:rPr>
        <w:br w:type="page"/>
      </w:r>
    </w:p>
    <w:p w:rsidR="00944F47" w:rsidRDefault="00944F47" w:rsidP="002F4907">
      <w:pPr>
        <w:spacing w:after="0" w:line="480" w:lineRule="auto"/>
        <w:jc w:val="center"/>
        <w:rPr>
          <w:rFonts w:ascii="Times New Roman" w:hAnsi="Times New Roman" w:cs="Times New Roman"/>
          <w:sz w:val="24"/>
          <w:szCs w:val="24"/>
        </w:rPr>
      </w:pPr>
      <w:bookmarkStart w:id="1" w:name="_GoBack"/>
      <w:bookmarkEnd w:id="1"/>
      <w:r>
        <w:rPr>
          <w:rFonts w:ascii="Times New Roman" w:hAnsi="Times New Roman" w:cs="Times New Roman"/>
          <w:sz w:val="24"/>
          <w:szCs w:val="24"/>
        </w:rPr>
        <w:lastRenderedPageBreak/>
        <w:t>References</w:t>
      </w:r>
    </w:p>
    <w:p w:rsidR="00E72A47" w:rsidRDefault="00E72A47" w:rsidP="002F4907">
      <w:pPr>
        <w:tabs>
          <w:tab w:val="left" w:pos="1605"/>
        </w:tabs>
        <w:spacing w:after="0" w:line="480" w:lineRule="auto"/>
        <w:ind w:left="284" w:hanging="284"/>
        <w:rPr>
          <w:rFonts w:ascii="Times New Roman" w:hAnsi="Times New Roman" w:cs="Times New Roman"/>
          <w:sz w:val="24"/>
          <w:szCs w:val="24"/>
        </w:rPr>
      </w:pPr>
      <w:r w:rsidRPr="00AF50E4">
        <w:rPr>
          <w:rFonts w:ascii="Times New Roman" w:hAnsi="Times New Roman" w:cs="Times New Roman"/>
          <w:sz w:val="24"/>
          <w:szCs w:val="24"/>
        </w:rPr>
        <w:t>Afuah, A. (2014). </w:t>
      </w:r>
      <w:r w:rsidRPr="00AF50E4">
        <w:rPr>
          <w:rFonts w:ascii="Times New Roman" w:hAnsi="Times New Roman" w:cs="Times New Roman"/>
          <w:i/>
          <w:iCs/>
          <w:sz w:val="24"/>
          <w:szCs w:val="24"/>
        </w:rPr>
        <w:t>Business model innovation: concepts, analysis, and cases</w:t>
      </w:r>
      <w:r w:rsidRPr="00AF50E4">
        <w:rPr>
          <w:rFonts w:ascii="Times New Roman" w:hAnsi="Times New Roman" w:cs="Times New Roman"/>
          <w:sz w:val="24"/>
          <w:szCs w:val="24"/>
        </w:rPr>
        <w:t>. Routledge.</w:t>
      </w:r>
    </w:p>
    <w:p w:rsidR="00E72A47" w:rsidRDefault="00E72A47" w:rsidP="00E72A47">
      <w:pPr>
        <w:spacing w:after="0" w:line="480" w:lineRule="auto"/>
        <w:ind w:left="720" w:hanging="720"/>
        <w:rPr>
          <w:rFonts w:ascii="Times New Roman" w:hAnsi="Times New Roman" w:cs="Times New Roman"/>
          <w:sz w:val="24"/>
          <w:szCs w:val="24"/>
        </w:rPr>
      </w:pPr>
      <w:r w:rsidRPr="00051C82">
        <w:rPr>
          <w:rFonts w:ascii="Times New Roman" w:hAnsi="Times New Roman" w:cs="Times New Roman"/>
          <w:sz w:val="24"/>
          <w:szCs w:val="24"/>
        </w:rPr>
        <w:t>Baltzan, P., and Phillips, A. (2015). Business Driven Information Systems (5th ed). University of Phoenix/Text _ chap.1 /Preface page.</w:t>
      </w:r>
    </w:p>
    <w:p w:rsidR="00E72A47" w:rsidRDefault="00E72A47" w:rsidP="002F4907">
      <w:pPr>
        <w:pStyle w:val="Bibliography"/>
        <w:spacing w:after="0" w:line="480" w:lineRule="auto"/>
        <w:ind w:left="720" w:hanging="720"/>
        <w:rPr>
          <w:noProof/>
        </w:rPr>
      </w:pPr>
      <w:r w:rsidRPr="00944F47">
        <w:rPr>
          <w:rFonts w:ascii="Times New Roman" w:hAnsi="Times New Roman" w:cs="Times New Roman"/>
          <w:noProof/>
          <w:sz w:val="24"/>
          <w:szCs w:val="24"/>
        </w:rPr>
        <w:t xml:space="preserve">Chiu, Y.-C., Cheng, F.-T., &amp; Huang, H.-C. (2017). Developing a factory-wide intelligent predictive maintenance system based on Industry 4.0. </w:t>
      </w:r>
      <w:r w:rsidRPr="00944F47">
        <w:rPr>
          <w:rFonts w:ascii="Times New Roman" w:hAnsi="Times New Roman" w:cs="Times New Roman"/>
          <w:i/>
          <w:iCs/>
          <w:noProof/>
          <w:sz w:val="24"/>
          <w:szCs w:val="24"/>
        </w:rPr>
        <w:t>Journal of the Chinese Institute of Engineers, 40</w:t>
      </w:r>
      <w:r w:rsidRPr="00944F47">
        <w:rPr>
          <w:rFonts w:ascii="Times New Roman" w:hAnsi="Times New Roman" w:cs="Times New Roman"/>
          <w:noProof/>
          <w:sz w:val="24"/>
          <w:szCs w:val="24"/>
        </w:rPr>
        <w:t>(7), 562-571</w:t>
      </w:r>
      <w:r>
        <w:rPr>
          <w:noProof/>
        </w:rPr>
        <w:t>.</w:t>
      </w:r>
    </w:p>
    <w:p w:rsidR="00E72A47" w:rsidRPr="00944F47" w:rsidRDefault="00E72A47" w:rsidP="002F4907">
      <w:pPr>
        <w:pStyle w:val="Bibliography"/>
        <w:spacing w:after="0" w:line="480" w:lineRule="auto"/>
        <w:ind w:left="720" w:hanging="720"/>
        <w:rPr>
          <w:rFonts w:ascii="Times New Roman" w:hAnsi="Times New Roman" w:cs="Times New Roman"/>
          <w:noProof/>
          <w:sz w:val="24"/>
          <w:szCs w:val="24"/>
        </w:rPr>
      </w:pPr>
      <w:r w:rsidRPr="00944F47">
        <w:rPr>
          <w:rFonts w:ascii="Times New Roman" w:hAnsi="Times New Roman" w:cs="Times New Roman"/>
          <w:noProof/>
          <w:sz w:val="24"/>
          <w:szCs w:val="24"/>
        </w:rPr>
        <w:t xml:space="preserve">Drnevich, P. L., &amp; Croson, D. C. (2013). Information technology and business-level strategy: toward an integrated theoretical perspective. . </w:t>
      </w:r>
      <w:r w:rsidRPr="00944F47">
        <w:rPr>
          <w:rFonts w:ascii="Times New Roman" w:hAnsi="Times New Roman" w:cs="Times New Roman"/>
          <w:i/>
          <w:iCs/>
          <w:noProof/>
          <w:sz w:val="24"/>
          <w:szCs w:val="24"/>
        </w:rPr>
        <w:t>Mis Quarterly</w:t>
      </w:r>
      <w:r w:rsidRPr="00944F47">
        <w:rPr>
          <w:rFonts w:ascii="Times New Roman" w:hAnsi="Times New Roman" w:cs="Times New Roman"/>
          <w:noProof/>
          <w:sz w:val="24"/>
          <w:szCs w:val="24"/>
        </w:rPr>
        <w:t>, 483-509.</w:t>
      </w:r>
    </w:p>
    <w:p w:rsidR="00E72A47" w:rsidRPr="00843957" w:rsidRDefault="00E72A47" w:rsidP="002F4907">
      <w:pPr>
        <w:spacing w:after="0" w:line="480" w:lineRule="auto"/>
        <w:ind w:left="720" w:hanging="720"/>
        <w:rPr>
          <w:rFonts w:ascii="Times New Roman" w:eastAsia="Calibri" w:hAnsi="Times New Roman" w:cs="Times New Roman"/>
          <w:sz w:val="24"/>
          <w:szCs w:val="24"/>
        </w:rPr>
      </w:pPr>
      <w:r w:rsidRPr="00843957">
        <w:rPr>
          <w:rFonts w:ascii="Times New Roman" w:eastAsia="Calibri" w:hAnsi="Times New Roman" w:cs="Times New Roman"/>
          <w:sz w:val="24"/>
          <w:szCs w:val="24"/>
        </w:rPr>
        <w:t xml:space="preserve">Foodservice Buyer: Ideation. Restaurant Business, 00978043, May2006, Vol. 105, Issue 5 URL: </w:t>
      </w:r>
      <w:hyperlink r:id="rId8" w:anchor="AN=20816834&amp;db=bth" w:history="1">
        <w:r w:rsidRPr="00843957">
          <w:rPr>
            <w:rStyle w:val="Hyperlink"/>
            <w:rFonts w:ascii="Times New Roman" w:eastAsia="Calibri" w:hAnsi="Times New Roman" w:cs="Times New Roman"/>
            <w:sz w:val="24"/>
            <w:szCs w:val="24"/>
          </w:rPr>
          <w:t>https://web-b-ebscohost-com.contentproxy.phoenix.edu/ehost/detail/detail?vid=4&amp;sid=09ee25e8-f083-43a9-b624-14b76e281d6a%40sessionmgr101&amp;bdata=JnNpdGU9ZWhvc3QtbGl2ZSZzY29wZT1zaXRl#AN=20816834&amp;db=bth</w:t>
        </w:r>
      </w:hyperlink>
    </w:p>
    <w:p w:rsidR="00E72A47" w:rsidRPr="00843957" w:rsidRDefault="00E72A47" w:rsidP="002F4907">
      <w:pPr>
        <w:spacing w:after="0" w:line="480" w:lineRule="auto"/>
        <w:ind w:left="720" w:hanging="720"/>
        <w:rPr>
          <w:rFonts w:ascii="Times New Roman" w:eastAsia="Calibri" w:hAnsi="Times New Roman" w:cs="Times New Roman"/>
          <w:sz w:val="24"/>
          <w:szCs w:val="24"/>
        </w:rPr>
      </w:pPr>
      <w:r w:rsidRPr="00843957">
        <w:rPr>
          <w:rFonts w:ascii="Times New Roman" w:eastAsia="Calibri" w:hAnsi="Times New Roman" w:cs="Times New Roman"/>
          <w:sz w:val="24"/>
          <w:szCs w:val="24"/>
        </w:rPr>
        <w:t xml:space="preserve">Kahn, Barbara E.; Lehmann, Donald R.; Steenkamp, Jan Benedict E. M.; Wedel, Michel; Kumar, V.; Kerin, Roger A.; Pereira, Arun; Price, Retha A. Journal of Retailing. Fall91, Vol. 67 Issue 3, p268. 6p. Abstract: university of phoenix/URL: </w:t>
      </w:r>
      <w:hyperlink r:id="rId9" w:anchor="AN=4680884&amp;db=bth" w:history="1">
        <w:r w:rsidRPr="00843957">
          <w:rPr>
            <w:rStyle w:val="Hyperlink"/>
            <w:rFonts w:ascii="Times New Roman" w:eastAsia="Calibri" w:hAnsi="Times New Roman" w:cs="Times New Roman"/>
            <w:sz w:val="24"/>
            <w:szCs w:val="24"/>
          </w:rPr>
          <w:t>https://web-b-ebscohost-com.contentproxy.phoenix.edu/ehost/detail/detail?vid=6&amp;sid=09ee25e8-f083-43a9-b624-</w:t>
        </w:r>
        <w:r w:rsidRPr="00843957">
          <w:rPr>
            <w:rStyle w:val="Hyperlink"/>
            <w:rFonts w:ascii="Times New Roman" w:eastAsia="Calibri" w:hAnsi="Times New Roman" w:cs="Times New Roman"/>
            <w:sz w:val="24"/>
            <w:szCs w:val="24"/>
          </w:rPr>
          <w:lastRenderedPageBreak/>
          <w:t>14b76e281d6a%40sessionmgr101&amp;bdata=JnNpdGU9ZWhvc3QtbGl2ZSZzY29wZT1zaXRl#AN=4680884&amp;db=bth</w:t>
        </w:r>
      </w:hyperlink>
    </w:p>
    <w:p w:rsidR="00E72A47" w:rsidRDefault="00E72A47" w:rsidP="002F4907">
      <w:pPr>
        <w:spacing w:after="0" w:line="480" w:lineRule="auto"/>
        <w:ind w:left="720" w:hanging="720"/>
        <w:rPr>
          <w:rStyle w:val="Hyperlink"/>
          <w:rFonts w:ascii="Times New Roman" w:eastAsia="Calibri" w:hAnsi="Times New Roman" w:cs="Times New Roman"/>
          <w:sz w:val="24"/>
          <w:szCs w:val="24"/>
        </w:rPr>
      </w:pPr>
      <w:r w:rsidRPr="00843957">
        <w:rPr>
          <w:rFonts w:ascii="Times New Roman" w:eastAsia="Calibri" w:hAnsi="Times New Roman" w:cs="Times New Roman"/>
          <w:sz w:val="24"/>
          <w:szCs w:val="24"/>
        </w:rPr>
        <w:t xml:space="preserve">Kohn, Robert N; Kohn, Lawrence M. American Bankers Association. ABA Banking Journal; New York Vol. 84, Iss. 11,  (Nov 1992): 48. URL: </w:t>
      </w:r>
      <w:hyperlink r:id="rId10" w:history="1">
        <w:r w:rsidRPr="00843957">
          <w:rPr>
            <w:rStyle w:val="Hyperlink"/>
            <w:rFonts w:ascii="Times New Roman" w:eastAsia="Calibri" w:hAnsi="Times New Roman" w:cs="Times New Roman"/>
            <w:sz w:val="24"/>
            <w:szCs w:val="24"/>
          </w:rPr>
          <w:t>https://search-proquest-com.contentproxy.phoenix.edu/docview/218488784/fulltext/2AF275C9E6BA4E4EPQ/1?accountid=35812</w:t>
        </w:r>
      </w:hyperlink>
    </w:p>
    <w:p w:rsidR="00E72A47" w:rsidRPr="00944F47" w:rsidRDefault="00E72A47" w:rsidP="00E72A47">
      <w:pPr>
        <w:tabs>
          <w:tab w:val="left" w:pos="1605"/>
        </w:tabs>
        <w:spacing w:after="0" w:line="480" w:lineRule="auto"/>
        <w:ind w:left="720" w:hanging="720"/>
        <w:rPr>
          <w:rStyle w:val="Hyperlink"/>
          <w:rFonts w:ascii="Times New Roman" w:hAnsi="Times New Roman" w:cs="Times New Roman"/>
          <w:color w:val="auto"/>
          <w:sz w:val="24"/>
          <w:szCs w:val="24"/>
          <w:u w:val="none"/>
        </w:rPr>
      </w:pPr>
      <w:r w:rsidRPr="00AF50E4">
        <w:rPr>
          <w:rFonts w:ascii="Times New Roman" w:hAnsi="Times New Roman" w:cs="Times New Roman"/>
          <w:sz w:val="24"/>
          <w:szCs w:val="24"/>
        </w:rPr>
        <w:t>Kraus, S., Richter, C., Papagiannidis, S., &amp; Durst, S. (2015). Innovating and exploiting entrepreneurial opportunities in smart cities: evidence from Germany. </w:t>
      </w:r>
      <w:r w:rsidRPr="00AF50E4">
        <w:rPr>
          <w:rFonts w:ascii="Times New Roman" w:hAnsi="Times New Roman" w:cs="Times New Roman"/>
          <w:i/>
          <w:iCs/>
          <w:sz w:val="24"/>
          <w:szCs w:val="24"/>
        </w:rPr>
        <w:t>Creativity and Innovation Management</w:t>
      </w:r>
      <w:r w:rsidRPr="00AF50E4">
        <w:rPr>
          <w:rFonts w:ascii="Times New Roman" w:hAnsi="Times New Roman" w:cs="Times New Roman"/>
          <w:sz w:val="24"/>
          <w:szCs w:val="24"/>
        </w:rPr>
        <w:t>, </w:t>
      </w:r>
      <w:r w:rsidRPr="00AF50E4">
        <w:rPr>
          <w:rFonts w:ascii="Times New Roman" w:hAnsi="Times New Roman" w:cs="Times New Roman"/>
          <w:i/>
          <w:iCs/>
          <w:sz w:val="24"/>
          <w:szCs w:val="24"/>
        </w:rPr>
        <w:t>24</w:t>
      </w:r>
      <w:r w:rsidRPr="00AF50E4">
        <w:rPr>
          <w:rFonts w:ascii="Times New Roman" w:hAnsi="Times New Roman" w:cs="Times New Roman"/>
          <w:sz w:val="24"/>
          <w:szCs w:val="24"/>
        </w:rPr>
        <w:t>(4), 601-616.</w:t>
      </w:r>
    </w:p>
    <w:p w:rsidR="00E72A47" w:rsidRDefault="00E72A47" w:rsidP="002F4907">
      <w:pPr>
        <w:pStyle w:val="Bibliography"/>
        <w:spacing w:after="0" w:line="480" w:lineRule="auto"/>
        <w:ind w:left="720" w:hanging="720"/>
        <w:rPr>
          <w:rFonts w:ascii="Times New Roman" w:hAnsi="Times New Roman" w:cs="Times New Roman"/>
          <w:noProof/>
          <w:sz w:val="24"/>
          <w:szCs w:val="24"/>
        </w:rPr>
      </w:pPr>
      <w:bookmarkStart w:id="2" w:name="_Hlk2703067"/>
      <w:r w:rsidRPr="00944F47">
        <w:rPr>
          <w:rFonts w:ascii="Times New Roman" w:hAnsi="Times New Roman" w:cs="Times New Roman"/>
          <w:noProof/>
          <w:sz w:val="24"/>
          <w:szCs w:val="24"/>
        </w:rPr>
        <w:t>Locatelli, G., Mancini, M., &amp; Romano, E. (2014)</w:t>
      </w:r>
      <w:bookmarkEnd w:id="2"/>
      <w:r w:rsidRPr="00944F47">
        <w:rPr>
          <w:rFonts w:ascii="Times New Roman" w:hAnsi="Times New Roman" w:cs="Times New Roman"/>
          <w:noProof/>
          <w:sz w:val="24"/>
          <w:szCs w:val="24"/>
        </w:rPr>
        <w:t xml:space="preserve">. Systems engineering to improve the governance in complex project environments. </w:t>
      </w:r>
      <w:r w:rsidRPr="00944F47">
        <w:rPr>
          <w:rFonts w:ascii="Times New Roman" w:hAnsi="Times New Roman" w:cs="Times New Roman"/>
          <w:i/>
          <w:iCs/>
          <w:noProof/>
          <w:sz w:val="24"/>
          <w:szCs w:val="24"/>
        </w:rPr>
        <w:t>International Journal of Project Management</w:t>
      </w:r>
      <w:r w:rsidRPr="00944F47">
        <w:rPr>
          <w:rFonts w:ascii="Times New Roman" w:hAnsi="Times New Roman" w:cs="Times New Roman"/>
          <w:noProof/>
          <w:sz w:val="24"/>
          <w:szCs w:val="24"/>
        </w:rPr>
        <w:t>, 1395-1410.</w:t>
      </w:r>
    </w:p>
    <w:p w:rsidR="00E72A47" w:rsidRDefault="00E72A47" w:rsidP="002F4907">
      <w:pPr>
        <w:pStyle w:val="Bibliography"/>
        <w:spacing w:after="0" w:line="480" w:lineRule="auto"/>
        <w:ind w:left="720" w:hanging="720"/>
        <w:rPr>
          <w:rFonts w:ascii="Times New Roman" w:hAnsi="Times New Roman" w:cs="Times New Roman"/>
          <w:noProof/>
          <w:sz w:val="24"/>
          <w:szCs w:val="24"/>
        </w:rPr>
      </w:pPr>
      <w:r w:rsidRPr="00944F47">
        <w:rPr>
          <w:rFonts w:ascii="Times New Roman" w:hAnsi="Times New Roman" w:cs="Times New Roman"/>
          <w:noProof/>
          <w:sz w:val="24"/>
          <w:szCs w:val="24"/>
        </w:rPr>
        <w:t xml:space="preserve">Luzak, J. A. (2014). Privacy notice for dummies? Towards European guidelines on how to give “clear and comprehensive information” on the cookies’ use in order to protect the Internet users’ right to online privacy. </w:t>
      </w:r>
      <w:r w:rsidRPr="00944F47">
        <w:rPr>
          <w:rFonts w:ascii="Times New Roman" w:hAnsi="Times New Roman" w:cs="Times New Roman"/>
          <w:i/>
          <w:iCs/>
          <w:noProof/>
          <w:sz w:val="24"/>
          <w:szCs w:val="24"/>
        </w:rPr>
        <w:t>Journal of consumer policy, 37</w:t>
      </w:r>
      <w:r w:rsidRPr="00944F47">
        <w:rPr>
          <w:rFonts w:ascii="Times New Roman" w:hAnsi="Times New Roman" w:cs="Times New Roman"/>
          <w:noProof/>
          <w:sz w:val="24"/>
          <w:szCs w:val="24"/>
        </w:rPr>
        <w:t>(4), 547-559.</w:t>
      </w:r>
    </w:p>
    <w:p w:rsidR="00E72A47" w:rsidRPr="00944F47" w:rsidRDefault="00E72A47" w:rsidP="00E72A47">
      <w:pPr>
        <w:tabs>
          <w:tab w:val="left" w:pos="1605"/>
        </w:tabs>
        <w:spacing w:after="0" w:line="480" w:lineRule="auto"/>
        <w:ind w:left="720" w:hanging="720"/>
        <w:rPr>
          <w:rFonts w:ascii="Times New Roman" w:hAnsi="Times New Roman" w:cs="Times New Roman"/>
          <w:sz w:val="24"/>
          <w:szCs w:val="24"/>
        </w:rPr>
      </w:pPr>
      <w:r w:rsidRPr="00AF50E4">
        <w:rPr>
          <w:rFonts w:ascii="Times New Roman" w:hAnsi="Times New Roman" w:cs="Times New Roman"/>
          <w:sz w:val="24"/>
          <w:szCs w:val="24"/>
        </w:rPr>
        <w:t>Monds, K. E. (2015). Information Economics: Exploring Lean Start-up Methods and the Entrepreneurship of Innovation. </w:t>
      </w:r>
      <w:r w:rsidRPr="00AF50E4">
        <w:rPr>
          <w:rFonts w:ascii="Times New Roman" w:hAnsi="Times New Roman" w:cs="Times New Roman"/>
          <w:i/>
          <w:iCs/>
          <w:sz w:val="24"/>
          <w:szCs w:val="24"/>
        </w:rPr>
        <w:t>Southern Business &amp; Economic Journal</w:t>
      </w:r>
      <w:r w:rsidRPr="00AF50E4">
        <w:rPr>
          <w:rFonts w:ascii="Times New Roman" w:hAnsi="Times New Roman" w:cs="Times New Roman"/>
          <w:sz w:val="24"/>
          <w:szCs w:val="24"/>
        </w:rPr>
        <w:t>, </w:t>
      </w:r>
      <w:r w:rsidRPr="00AF50E4">
        <w:rPr>
          <w:rFonts w:ascii="Times New Roman" w:hAnsi="Times New Roman" w:cs="Times New Roman"/>
          <w:i/>
          <w:iCs/>
          <w:sz w:val="24"/>
          <w:szCs w:val="24"/>
        </w:rPr>
        <w:t>38</w:t>
      </w:r>
      <w:r w:rsidRPr="00AF50E4">
        <w:rPr>
          <w:rFonts w:ascii="Times New Roman" w:hAnsi="Times New Roman" w:cs="Times New Roman"/>
          <w:sz w:val="24"/>
          <w:szCs w:val="24"/>
        </w:rPr>
        <w:t>(1).</w:t>
      </w:r>
    </w:p>
    <w:p w:rsidR="00E72A47" w:rsidRPr="00944F47" w:rsidRDefault="00E72A47" w:rsidP="002F4907">
      <w:pPr>
        <w:pStyle w:val="Bibliography"/>
        <w:spacing w:after="0" w:line="480" w:lineRule="auto"/>
        <w:ind w:left="720" w:hanging="720"/>
        <w:rPr>
          <w:rFonts w:ascii="Times New Roman" w:hAnsi="Times New Roman" w:cs="Times New Roman"/>
          <w:noProof/>
          <w:sz w:val="24"/>
          <w:szCs w:val="24"/>
        </w:rPr>
      </w:pPr>
      <w:r w:rsidRPr="00944F47">
        <w:rPr>
          <w:rFonts w:ascii="Times New Roman" w:hAnsi="Times New Roman" w:cs="Times New Roman"/>
          <w:noProof/>
          <w:sz w:val="24"/>
          <w:szCs w:val="24"/>
        </w:rPr>
        <w:t xml:space="preserve">Morgeson, F. P., Aguinis, H., Waldman, D. A., &amp; Siegel, D. S. (2013). Extending corporate social responsibility research to the human resource management and organizational behavior domains: A look to the future. </w:t>
      </w:r>
      <w:r w:rsidRPr="00944F47">
        <w:rPr>
          <w:rFonts w:ascii="Times New Roman" w:hAnsi="Times New Roman" w:cs="Times New Roman"/>
          <w:i/>
          <w:iCs/>
          <w:noProof/>
          <w:sz w:val="24"/>
          <w:szCs w:val="24"/>
        </w:rPr>
        <w:t>Personnel Psychology, 66</w:t>
      </w:r>
      <w:r w:rsidRPr="00944F47">
        <w:rPr>
          <w:rFonts w:ascii="Times New Roman" w:hAnsi="Times New Roman" w:cs="Times New Roman"/>
          <w:noProof/>
          <w:sz w:val="24"/>
          <w:szCs w:val="24"/>
        </w:rPr>
        <w:t>(4), 805-824.</w:t>
      </w:r>
    </w:p>
    <w:p w:rsidR="00E72A47" w:rsidRDefault="00E72A47" w:rsidP="002F4907">
      <w:pPr>
        <w:pStyle w:val="Bibliography"/>
        <w:spacing w:after="0" w:line="480" w:lineRule="auto"/>
        <w:ind w:left="720" w:hanging="720"/>
        <w:rPr>
          <w:rFonts w:ascii="Times New Roman" w:hAnsi="Times New Roman" w:cs="Times New Roman"/>
          <w:noProof/>
          <w:sz w:val="24"/>
          <w:szCs w:val="24"/>
        </w:rPr>
      </w:pPr>
      <w:r w:rsidRPr="00944F47">
        <w:rPr>
          <w:rFonts w:ascii="Times New Roman" w:hAnsi="Times New Roman" w:cs="Times New Roman"/>
          <w:noProof/>
          <w:sz w:val="24"/>
          <w:szCs w:val="24"/>
        </w:rPr>
        <w:lastRenderedPageBreak/>
        <w:t xml:space="preserve">Noe, R. R., Hollenbeck, J. R., Gerhart, B., &amp; Wright, P. M. (2017). </w:t>
      </w:r>
      <w:r w:rsidRPr="00944F47">
        <w:rPr>
          <w:rFonts w:ascii="Times New Roman" w:hAnsi="Times New Roman" w:cs="Times New Roman"/>
          <w:i/>
          <w:iCs/>
          <w:noProof/>
          <w:sz w:val="24"/>
          <w:szCs w:val="24"/>
        </w:rPr>
        <w:t>Human resource management: Gaining a competitive advantage.</w:t>
      </w:r>
      <w:r w:rsidRPr="00944F47">
        <w:rPr>
          <w:rFonts w:ascii="Times New Roman" w:hAnsi="Times New Roman" w:cs="Times New Roman"/>
          <w:noProof/>
          <w:sz w:val="24"/>
          <w:szCs w:val="24"/>
        </w:rPr>
        <w:t xml:space="preserve"> New York, NY: McGraw-Hill Education.</w:t>
      </w:r>
    </w:p>
    <w:p w:rsidR="00E72A47" w:rsidRPr="00AF50E4" w:rsidRDefault="00E72A47" w:rsidP="00E72A47">
      <w:pPr>
        <w:tabs>
          <w:tab w:val="left" w:pos="1605"/>
        </w:tabs>
        <w:spacing w:after="0" w:line="480" w:lineRule="auto"/>
        <w:ind w:left="720" w:hanging="720"/>
        <w:rPr>
          <w:rFonts w:ascii="Times New Roman" w:hAnsi="Times New Roman" w:cs="Times New Roman"/>
          <w:sz w:val="24"/>
          <w:szCs w:val="24"/>
        </w:rPr>
      </w:pPr>
      <w:r w:rsidRPr="00AF50E4">
        <w:rPr>
          <w:rFonts w:ascii="Times New Roman" w:hAnsi="Times New Roman" w:cs="Times New Roman"/>
          <w:sz w:val="24"/>
          <w:szCs w:val="24"/>
        </w:rPr>
        <w:t>Saebi, T., &amp; Foss, N. J. (2015). Business models for open innovation: Matching heterogeneous open innovation strategies with business model dimensions. </w:t>
      </w:r>
      <w:r w:rsidRPr="00AF50E4">
        <w:rPr>
          <w:rFonts w:ascii="Times New Roman" w:hAnsi="Times New Roman" w:cs="Times New Roman"/>
          <w:i/>
          <w:iCs/>
          <w:sz w:val="24"/>
          <w:szCs w:val="24"/>
        </w:rPr>
        <w:t>European Management Journal</w:t>
      </w:r>
      <w:r w:rsidRPr="00AF50E4">
        <w:rPr>
          <w:rFonts w:ascii="Times New Roman" w:hAnsi="Times New Roman" w:cs="Times New Roman"/>
          <w:sz w:val="24"/>
          <w:szCs w:val="24"/>
        </w:rPr>
        <w:t>, </w:t>
      </w:r>
      <w:r w:rsidRPr="00AF50E4">
        <w:rPr>
          <w:rFonts w:ascii="Times New Roman" w:hAnsi="Times New Roman" w:cs="Times New Roman"/>
          <w:i/>
          <w:iCs/>
          <w:sz w:val="24"/>
          <w:szCs w:val="24"/>
        </w:rPr>
        <w:t>33</w:t>
      </w:r>
      <w:r w:rsidRPr="00AF50E4">
        <w:rPr>
          <w:rFonts w:ascii="Times New Roman" w:hAnsi="Times New Roman" w:cs="Times New Roman"/>
          <w:sz w:val="24"/>
          <w:szCs w:val="24"/>
        </w:rPr>
        <w:t>(3), 201-213.</w:t>
      </w:r>
    </w:p>
    <w:p w:rsidR="00E72A47" w:rsidRPr="00944F47" w:rsidRDefault="00E72A47" w:rsidP="00E72A47">
      <w:pPr>
        <w:tabs>
          <w:tab w:val="left" w:pos="1605"/>
        </w:tabs>
        <w:spacing w:after="0" w:line="480" w:lineRule="auto"/>
        <w:ind w:left="720" w:hanging="720"/>
        <w:rPr>
          <w:rFonts w:ascii="Times New Roman" w:hAnsi="Times New Roman" w:cs="Times New Roman"/>
          <w:sz w:val="24"/>
          <w:szCs w:val="24"/>
        </w:rPr>
      </w:pPr>
      <w:r w:rsidRPr="00AF50E4">
        <w:rPr>
          <w:rFonts w:ascii="Times New Roman" w:hAnsi="Times New Roman" w:cs="Times New Roman"/>
          <w:sz w:val="24"/>
          <w:szCs w:val="24"/>
        </w:rPr>
        <w:t>Sahut, J. M., &amp; Peris-Ortiz, M. (2014). Small business, innovation, and entrepreneurship. </w:t>
      </w:r>
      <w:r w:rsidRPr="00AF50E4">
        <w:rPr>
          <w:rFonts w:ascii="Times New Roman" w:hAnsi="Times New Roman" w:cs="Times New Roman"/>
          <w:i/>
          <w:iCs/>
          <w:sz w:val="24"/>
          <w:szCs w:val="24"/>
        </w:rPr>
        <w:t>Small Business Economics</w:t>
      </w:r>
      <w:r w:rsidRPr="00AF50E4">
        <w:rPr>
          <w:rFonts w:ascii="Times New Roman" w:hAnsi="Times New Roman" w:cs="Times New Roman"/>
          <w:sz w:val="24"/>
          <w:szCs w:val="24"/>
        </w:rPr>
        <w:t>, </w:t>
      </w:r>
      <w:r w:rsidRPr="00AF50E4">
        <w:rPr>
          <w:rFonts w:ascii="Times New Roman" w:hAnsi="Times New Roman" w:cs="Times New Roman"/>
          <w:i/>
          <w:iCs/>
          <w:sz w:val="24"/>
          <w:szCs w:val="24"/>
        </w:rPr>
        <w:t>42</w:t>
      </w:r>
      <w:r w:rsidRPr="00AF50E4">
        <w:rPr>
          <w:rFonts w:ascii="Times New Roman" w:hAnsi="Times New Roman" w:cs="Times New Roman"/>
          <w:sz w:val="24"/>
          <w:szCs w:val="24"/>
        </w:rPr>
        <w:t>(4), 663-668.</w:t>
      </w:r>
    </w:p>
    <w:p w:rsidR="00E72A47" w:rsidRPr="00944F47" w:rsidRDefault="00E72A47" w:rsidP="002F4907">
      <w:pPr>
        <w:pStyle w:val="Bibliography"/>
        <w:spacing w:after="0" w:line="480" w:lineRule="auto"/>
        <w:ind w:left="720" w:hanging="720"/>
        <w:rPr>
          <w:rFonts w:ascii="Times New Roman" w:hAnsi="Times New Roman" w:cs="Times New Roman"/>
          <w:noProof/>
          <w:sz w:val="24"/>
          <w:szCs w:val="24"/>
        </w:rPr>
      </w:pPr>
      <w:r w:rsidRPr="00944F47">
        <w:rPr>
          <w:rFonts w:ascii="Times New Roman" w:hAnsi="Times New Roman" w:cs="Times New Roman"/>
          <w:noProof/>
          <w:sz w:val="24"/>
          <w:szCs w:val="24"/>
        </w:rPr>
        <w:t xml:space="preserve">Valacich, J., George, J., &amp; Hoffer, J. (2014). </w:t>
      </w:r>
      <w:r w:rsidRPr="00944F47">
        <w:rPr>
          <w:rFonts w:ascii="Times New Roman" w:hAnsi="Times New Roman" w:cs="Times New Roman"/>
          <w:i/>
          <w:iCs/>
          <w:noProof/>
          <w:sz w:val="24"/>
          <w:szCs w:val="24"/>
        </w:rPr>
        <w:t>Essentials of systems analysis and design.</w:t>
      </w:r>
      <w:r w:rsidRPr="00944F47">
        <w:rPr>
          <w:rFonts w:ascii="Times New Roman" w:hAnsi="Times New Roman" w:cs="Times New Roman"/>
          <w:noProof/>
          <w:sz w:val="24"/>
          <w:szCs w:val="24"/>
        </w:rPr>
        <w:t xml:space="preserve"> New Jersey: Prentice Hall Press.</w:t>
      </w:r>
    </w:p>
    <w:p w:rsidR="00944F47" w:rsidRPr="00944F47" w:rsidRDefault="00944F47" w:rsidP="002F4907">
      <w:pPr>
        <w:spacing w:after="0" w:line="480" w:lineRule="auto"/>
        <w:ind w:left="720" w:hanging="720"/>
        <w:rPr>
          <w:rStyle w:val="Hyperlink"/>
          <w:rFonts w:ascii="Times New Roman" w:eastAsia="Calibri" w:hAnsi="Times New Roman" w:cs="Times New Roman"/>
          <w:sz w:val="24"/>
          <w:szCs w:val="24"/>
        </w:rPr>
      </w:pPr>
    </w:p>
    <w:p w:rsidR="00944F47" w:rsidRPr="00843957" w:rsidRDefault="00944F47" w:rsidP="002F4907">
      <w:pPr>
        <w:spacing w:after="0" w:line="480" w:lineRule="auto"/>
        <w:ind w:left="720" w:hanging="720"/>
        <w:rPr>
          <w:rFonts w:ascii="Times New Roman" w:eastAsia="Calibri" w:hAnsi="Times New Roman" w:cs="Times New Roman"/>
          <w:sz w:val="24"/>
          <w:szCs w:val="24"/>
        </w:rPr>
      </w:pPr>
    </w:p>
    <w:p w:rsidR="00944F47" w:rsidRPr="00843957" w:rsidRDefault="00944F47" w:rsidP="002F4907">
      <w:pPr>
        <w:spacing w:after="0" w:line="480" w:lineRule="auto"/>
        <w:ind w:left="720" w:hanging="720"/>
        <w:rPr>
          <w:rFonts w:ascii="Calibri" w:eastAsia="Calibri" w:hAnsi="Calibri" w:cs="Times New Roman"/>
        </w:rPr>
      </w:pPr>
    </w:p>
    <w:p w:rsidR="00944F47" w:rsidRPr="00944F47" w:rsidRDefault="00944F47" w:rsidP="002F4907">
      <w:pPr>
        <w:spacing w:after="0" w:line="480" w:lineRule="auto"/>
        <w:rPr>
          <w:rFonts w:ascii="Times New Roman" w:hAnsi="Times New Roman" w:cs="Times New Roman"/>
          <w:sz w:val="24"/>
          <w:szCs w:val="24"/>
        </w:rPr>
      </w:pPr>
    </w:p>
    <w:sectPr w:rsidR="00944F47" w:rsidRPr="00944F47" w:rsidSect="00DD616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971" w:rsidRDefault="00867971" w:rsidP="00DD616D">
      <w:pPr>
        <w:spacing w:after="0" w:line="240" w:lineRule="auto"/>
      </w:pPr>
      <w:r>
        <w:separator/>
      </w:r>
    </w:p>
  </w:endnote>
  <w:endnote w:type="continuationSeparator" w:id="0">
    <w:p w:rsidR="00867971" w:rsidRDefault="00867971" w:rsidP="00DD6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971" w:rsidRDefault="00867971" w:rsidP="00DD616D">
      <w:pPr>
        <w:spacing w:after="0" w:line="240" w:lineRule="auto"/>
      </w:pPr>
      <w:r>
        <w:separator/>
      </w:r>
    </w:p>
  </w:footnote>
  <w:footnote w:type="continuationSeparator" w:id="0">
    <w:p w:rsidR="00867971" w:rsidRDefault="00867971" w:rsidP="00DD61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16D" w:rsidRPr="00DD616D" w:rsidRDefault="00DD616D" w:rsidP="00DD616D">
    <w:pPr>
      <w:pStyle w:val="Header"/>
      <w:spacing w:line="480" w:lineRule="auto"/>
      <w:rPr>
        <w:rFonts w:ascii="Times New Roman" w:hAnsi="Times New Roman" w:cs="Times New Roman"/>
        <w:sz w:val="24"/>
        <w:szCs w:val="24"/>
      </w:rPr>
    </w:pPr>
    <w:r w:rsidRPr="00DD616D">
      <w:rPr>
        <w:rFonts w:ascii="Times New Roman" w:hAnsi="Times New Roman" w:cs="Times New Roman"/>
        <w:sz w:val="24"/>
        <w:szCs w:val="24"/>
      </w:rPr>
      <w:t>ENTERPRISE INFORMATION SECURITY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09177131"/>
        <w:docPartObj>
          <w:docPartGallery w:val="Page Numbers (Top of Page)"/>
          <w:docPartUnique/>
        </w:docPartObj>
      </w:sdtPr>
      <w:sdtEndPr>
        <w:rPr>
          <w:noProof/>
        </w:rPr>
      </w:sdtEndPr>
      <w:sdtContent>
        <w:r w:rsidRPr="00DD616D">
          <w:rPr>
            <w:rFonts w:ascii="Times New Roman" w:hAnsi="Times New Roman" w:cs="Times New Roman"/>
            <w:sz w:val="24"/>
            <w:szCs w:val="24"/>
          </w:rPr>
          <w:fldChar w:fldCharType="begin"/>
        </w:r>
        <w:r w:rsidRPr="00DD616D">
          <w:rPr>
            <w:rFonts w:ascii="Times New Roman" w:hAnsi="Times New Roman" w:cs="Times New Roman"/>
            <w:sz w:val="24"/>
            <w:szCs w:val="24"/>
          </w:rPr>
          <w:instrText xml:space="preserve"> PAGE   \* MERGEFORMAT </w:instrText>
        </w:r>
        <w:r w:rsidRPr="00DD616D">
          <w:rPr>
            <w:rFonts w:ascii="Times New Roman" w:hAnsi="Times New Roman" w:cs="Times New Roman"/>
            <w:sz w:val="24"/>
            <w:szCs w:val="24"/>
          </w:rPr>
          <w:fldChar w:fldCharType="separate"/>
        </w:r>
        <w:r w:rsidR="00E72A47">
          <w:rPr>
            <w:rFonts w:ascii="Times New Roman" w:hAnsi="Times New Roman" w:cs="Times New Roman"/>
            <w:noProof/>
            <w:sz w:val="24"/>
            <w:szCs w:val="24"/>
          </w:rPr>
          <w:t>19</w:t>
        </w:r>
        <w:r w:rsidRPr="00DD616D">
          <w:rPr>
            <w:rFonts w:ascii="Times New Roman" w:hAnsi="Times New Roman" w:cs="Times New Roman"/>
            <w:noProof/>
            <w:sz w:val="24"/>
            <w:szCs w:val="24"/>
          </w:rPr>
          <w:fldChar w:fldCharType="end"/>
        </w:r>
      </w:sdtContent>
    </w:sdt>
  </w:p>
  <w:p w:rsidR="00DD616D" w:rsidRDefault="00DD616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16D" w:rsidRPr="00DD616D" w:rsidRDefault="00DD616D" w:rsidP="00DD616D">
    <w:pPr>
      <w:pStyle w:val="Header"/>
      <w:spacing w:line="480" w:lineRule="auto"/>
      <w:rPr>
        <w:rFonts w:ascii="Times New Roman" w:hAnsi="Times New Roman" w:cs="Times New Roman"/>
        <w:sz w:val="24"/>
        <w:szCs w:val="24"/>
      </w:rPr>
    </w:pPr>
    <w:r w:rsidRPr="00DD616D">
      <w:rPr>
        <w:rFonts w:ascii="Times New Roman" w:hAnsi="Times New Roman" w:cs="Times New Roman"/>
        <w:sz w:val="24"/>
        <w:szCs w:val="24"/>
      </w:rPr>
      <w:t>Running head: ENTERPRISE INFORMATION SECURITY</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85015016"/>
        <w:docPartObj>
          <w:docPartGallery w:val="Page Numbers (Top of Page)"/>
          <w:docPartUnique/>
        </w:docPartObj>
      </w:sdtPr>
      <w:sdtEndPr>
        <w:rPr>
          <w:noProof/>
        </w:rPr>
      </w:sdtEndPr>
      <w:sdtContent>
        <w:r w:rsidRPr="00DD616D">
          <w:rPr>
            <w:rFonts w:ascii="Times New Roman" w:hAnsi="Times New Roman" w:cs="Times New Roman"/>
            <w:sz w:val="24"/>
            <w:szCs w:val="24"/>
          </w:rPr>
          <w:fldChar w:fldCharType="begin"/>
        </w:r>
        <w:r w:rsidRPr="00DD616D">
          <w:rPr>
            <w:rFonts w:ascii="Times New Roman" w:hAnsi="Times New Roman" w:cs="Times New Roman"/>
            <w:sz w:val="24"/>
            <w:szCs w:val="24"/>
          </w:rPr>
          <w:instrText xml:space="preserve"> PAGE   \* MERGEFORMAT </w:instrText>
        </w:r>
        <w:r w:rsidRPr="00DD616D">
          <w:rPr>
            <w:rFonts w:ascii="Times New Roman" w:hAnsi="Times New Roman" w:cs="Times New Roman"/>
            <w:sz w:val="24"/>
            <w:szCs w:val="24"/>
          </w:rPr>
          <w:fldChar w:fldCharType="separate"/>
        </w:r>
        <w:r w:rsidR="00E72A47">
          <w:rPr>
            <w:rFonts w:ascii="Times New Roman" w:hAnsi="Times New Roman" w:cs="Times New Roman"/>
            <w:noProof/>
            <w:sz w:val="24"/>
            <w:szCs w:val="24"/>
          </w:rPr>
          <w:t>1</w:t>
        </w:r>
        <w:r w:rsidRPr="00DD616D">
          <w:rPr>
            <w:rFonts w:ascii="Times New Roman" w:hAnsi="Times New Roman" w:cs="Times New Roman"/>
            <w:noProof/>
            <w:sz w:val="24"/>
            <w:szCs w:val="24"/>
          </w:rPr>
          <w:fldChar w:fldCharType="end"/>
        </w:r>
      </w:sdtContent>
    </w:sdt>
  </w:p>
  <w:p w:rsidR="00DD616D" w:rsidRDefault="00DD616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CE410E"/>
    <w:multiLevelType w:val="hybridMultilevel"/>
    <w:tmpl w:val="143EEABA"/>
    <w:lvl w:ilvl="0" w:tplc="3648FB16">
      <w:start w:val="1"/>
      <w:numFmt w:val="decimal"/>
      <w:lvlText w:val="%1."/>
      <w:lvlJc w:val="left"/>
      <w:pPr>
        <w:ind w:left="1965" w:hanging="360"/>
      </w:pPr>
      <w:rPr>
        <w:rFonts w:hint="default"/>
      </w:r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1" w15:restartNumberingAfterBreak="0">
    <w:nsid w:val="58127E45"/>
    <w:multiLevelType w:val="hybridMultilevel"/>
    <w:tmpl w:val="FCBA1F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16D"/>
    <w:rsid w:val="00141960"/>
    <w:rsid w:val="001D2666"/>
    <w:rsid w:val="002F4907"/>
    <w:rsid w:val="00353F8D"/>
    <w:rsid w:val="005817B1"/>
    <w:rsid w:val="00867971"/>
    <w:rsid w:val="00944F47"/>
    <w:rsid w:val="00BD4F4E"/>
    <w:rsid w:val="00C357FE"/>
    <w:rsid w:val="00C638D6"/>
    <w:rsid w:val="00DD616D"/>
    <w:rsid w:val="00DE24AF"/>
    <w:rsid w:val="00E72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77BEE"/>
  <w15:docId w15:val="{7E5DC758-73D6-487D-BDE9-FA4AC11ED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6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616D"/>
  </w:style>
  <w:style w:type="paragraph" w:styleId="Footer">
    <w:name w:val="footer"/>
    <w:basedOn w:val="Normal"/>
    <w:link w:val="FooterChar"/>
    <w:uiPriority w:val="99"/>
    <w:unhideWhenUsed/>
    <w:rsid w:val="00DD6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616D"/>
  </w:style>
  <w:style w:type="paragraph" w:styleId="ListParagraph">
    <w:name w:val="List Paragraph"/>
    <w:basedOn w:val="Normal"/>
    <w:uiPriority w:val="34"/>
    <w:qFormat/>
    <w:rsid w:val="00353F8D"/>
    <w:pPr>
      <w:spacing w:after="160" w:line="259" w:lineRule="auto"/>
      <w:ind w:left="720"/>
      <w:contextualSpacing/>
    </w:pPr>
  </w:style>
  <w:style w:type="paragraph" w:styleId="BalloonText">
    <w:name w:val="Balloon Text"/>
    <w:basedOn w:val="Normal"/>
    <w:link w:val="BalloonTextChar"/>
    <w:uiPriority w:val="99"/>
    <w:semiHidden/>
    <w:unhideWhenUsed/>
    <w:rsid w:val="0035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3F8D"/>
    <w:rPr>
      <w:rFonts w:ascii="Tahoma" w:hAnsi="Tahoma" w:cs="Tahoma"/>
      <w:sz w:val="16"/>
      <w:szCs w:val="16"/>
    </w:rPr>
  </w:style>
  <w:style w:type="character" w:styleId="Hyperlink">
    <w:name w:val="Hyperlink"/>
    <w:basedOn w:val="DefaultParagraphFont"/>
    <w:uiPriority w:val="99"/>
    <w:semiHidden/>
    <w:unhideWhenUsed/>
    <w:rsid w:val="00944F47"/>
    <w:rPr>
      <w:color w:val="0000FF"/>
      <w:u w:val="single"/>
    </w:rPr>
  </w:style>
  <w:style w:type="paragraph" w:styleId="Bibliography">
    <w:name w:val="Bibliography"/>
    <w:basedOn w:val="Normal"/>
    <w:next w:val="Normal"/>
    <w:uiPriority w:val="37"/>
    <w:unhideWhenUsed/>
    <w:rsid w:val="00944F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b-ebscohost-com.contentproxy.phoenix.edu/ehost/detail/detail?vid=4&amp;sid=09ee25e8-f083-43a9-b624-14b76e281d6a%40sessionmgr101&amp;bdata=JnNpdGU9ZWhvc3QtbGl2ZSZzY29wZT1zaXR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earch-proquest-com.contentproxy.phoenix.edu/docview/218488784/fulltext/2AF275C9E6BA4E4EPQ/1?accountid=35812" TargetMode="External"/><Relationship Id="rId4" Type="http://schemas.openxmlformats.org/officeDocument/2006/relationships/settings" Target="settings.xml"/><Relationship Id="rId9" Type="http://schemas.openxmlformats.org/officeDocument/2006/relationships/hyperlink" Target="https://web-b-ebscohost-com.contentproxy.phoenix.edu/ehost/detail/detail?vid=6&amp;sid=09ee25e8-f083-43a9-b624-14b76e281d6a%40sessionmgr101&amp;bdata=JnNpdGU9ZWhvc3QtbGl2ZSZzY29wZT1zaXR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Loc14</b:Tag>
    <b:SourceType>JournalArticle</b:SourceType>
    <b:Guid>{1AA9D509-4BCA-4686-BDB8-90120ED1C048}</b:Guid>
    <b:Title>Systems engineering to improve the governance in complex project environments</b:Title>
    <b:Year>2014</b:Year>
    <b:JournalName>International Journal of Project Management</b:JournalName>
    <b:Pages>1395-1410</b:Pages>
    <b:Author>
      <b:Author>
        <b:NameList>
          <b:Person>
            <b:Last>Locatelli</b:Last>
            <b:First>Giorgio</b:First>
          </b:Person>
          <b:Person>
            <b:Last>Mancini</b:Last>
            <b:First>Mauro</b:First>
          </b:Person>
          <b:Person>
            <b:Last>Romano</b:Last>
            <b:First>Erica</b:First>
          </b:Person>
        </b:NameList>
      </b:Author>
    </b:Author>
    <b:RefOrder>1</b:RefOrder>
  </b:Source>
  <b:Source>
    <b:Tag>Noe17</b:Tag>
    <b:SourceType>Book</b:SourceType>
    <b:Guid>{9795B5B9-405D-47C5-9349-517E26F15608}</b:Guid>
    <b:Title>Human resource management: Gaining a competitive advantage</b:Title>
    <b:Year>2017</b:Year>
    <b:Author>
      <b:Author>
        <b:NameList>
          <b:Person>
            <b:Last>Noe</b:Last>
            <b:Middle>R.</b:Middle>
            <b:First>Raymond</b:First>
          </b:Person>
          <b:Person>
            <b:Last>Hollenbeck</b:Last>
            <b:Middle>R.</b:Middle>
            <b:First>John</b:First>
          </b:Person>
          <b:Person>
            <b:Last>Gerhart</b:Last>
            <b:First>Barry</b:First>
          </b:Person>
          <b:Person>
            <b:Last>Wright</b:Last>
            <b:Middle>M.</b:Middle>
            <b:First>Patrick</b:First>
          </b:Person>
        </b:NameList>
      </b:Author>
    </b:Author>
    <b:City>New York, NY</b:City>
    <b:Publisher>McGraw-Hill Education</b:Publisher>
    <b:RefOrder>2</b:RefOrder>
  </b:Source>
  <b:Source>
    <b:Tag>Val</b:Tag>
    <b:SourceType>Book</b:SourceType>
    <b:Guid>{E34C0C7E-1E12-4E7F-84A0-58A3E04939FB}</b:Guid>
    <b:Title>Essentials of systems analysis and design</b:Title>
    <b:Author>
      <b:Author>
        <b:NameList>
          <b:Person>
            <b:Last>Valacich</b:Last>
            <b:First>Joseph</b:First>
          </b:Person>
          <b:Person>
            <b:Last>George</b:Last>
            <b:First>Joey</b:First>
          </b:Person>
          <b:Person>
            <b:Last>Hoffer</b:Last>
            <b:First>Jeff</b:First>
          </b:Person>
        </b:NameList>
      </b:Author>
    </b:Author>
    <b:Year>2014</b:Year>
    <b:City>New Jersey</b:City>
    <b:Publisher>Prentice Hall Press</b:Publisher>
    <b:RefOrder>3</b:RefOrder>
  </b:Source>
  <b:Source>
    <b:Tag>Chi17</b:Tag>
    <b:SourceType>JournalArticle</b:SourceType>
    <b:Guid>{0E995436-90CE-4307-B46A-5D0AF77D03BF}</b:Guid>
    <b:Title>Developing a factory-wide intelligent predictive maintenance system based on Industry 4.0.</b:Title>
    <b:JournalName>Journal of the Chinese Institute of Engineers</b:JournalName>
    <b:Year>2017</b:Year>
    <b:Pages>562-571</b:Pages>
    <b:Author>
      <b:Author>
        <b:NameList>
          <b:Person>
            <b:Last>Chiu</b:Last>
            <b:First>Yu-Chen</b:First>
          </b:Person>
          <b:Person>
            <b:Last>Cheng</b:Last>
            <b:First>Fan-Tien</b:First>
          </b:Person>
          <b:Person>
            <b:Last>Huang</b:Last>
            <b:First>Hsien-Cheng</b:First>
          </b:Person>
        </b:NameList>
      </b:Author>
    </b:Author>
    <b:Volume>40</b:Volume>
    <b:Issue>7</b:Issue>
    <b:RefOrder>1</b:RefOrder>
  </b:Source>
  <b:Source>
    <b:Tag>Drn13</b:Tag>
    <b:SourceType>JournalArticle</b:SourceType>
    <b:Guid>{AB5AA64A-5F3A-42DE-BB7A-81C839C4218B}</b:Guid>
    <b:Title>Information technology and business-level strategy: toward an integrated theoretical perspective. </b:Title>
    <b:JournalName>Mis Quarterly</b:JournalName>
    <b:Year>2013</b:Year>
    <b:Pages>483-509</b:Pages>
    <b:Author>
      <b:Author>
        <b:NameList>
          <b:Person>
            <b:Last>Drnevich</b:Last>
            <b:Middle>L.</b:Middle>
            <b:First>Paul</b:First>
          </b:Person>
          <b:Person>
            <b:Last>Croson</b:Last>
            <b:Middle>C.</b:Middle>
            <b:First>David</b:First>
          </b:Person>
        </b:NameList>
      </b:Author>
    </b:Author>
    <b:RefOrder>2</b:RefOrder>
  </b:Source>
  <b:Source>
    <b:Tag>Mor13</b:Tag>
    <b:SourceType>JournalArticle</b:SourceType>
    <b:Guid>{5D19A17D-43BE-4A2F-BA8A-70187377D503}</b:Guid>
    <b:Title>Extending corporate social responsibility research to the human resource management and organizational behavior domains: A look to the future</b:Title>
    <b:JournalName>Personnel Psychology</b:JournalName>
    <b:Year>2013</b:Year>
    <b:Pages>805-824</b:Pages>
    <b:Author>
      <b:Author>
        <b:NameList>
          <b:Person>
            <b:Last>Morgeson</b:Last>
            <b:Middle>P.</b:Middle>
            <b:First>Frederick</b:First>
          </b:Person>
          <b:Person>
            <b:Last>Aguinis</b:Last>
            <b:First>Herman</b:First>
          </b:Person>
          <b:Person>
            <b:Last>Waldman</b:Last>
            <b:Middle>A.</b:Middle>
            <b:First>David</b:First>
          </b:Person>
          <b:Person>
            <b:Last>Siegel</b:Last>
            <b:Middle>S.</b:Middle>
            <b:First>Donald</b:First>
          </b:Person>
        </b:NameList>
      </b:Author>
    </b:Author>
    <b:Volume>66</b:Volume>
    <b:Issue>4</b:Issue>
    <b:RefOrder>3</b:RefOrder>
  </b:Source>
  <b:Source>
    <b:Tag>Luz14</b:Tag>
    <b:SourceType>JournalArticle</b:SourceType>
    <b:Guid>{0328836F-F7B3-4438-934D-1A790F0E0FA6}</b:Guid>
    <b:Title>Privacy notice for dummies? Towards European guidelines on how to give “clear and comprehensive information” on the cookies’ use in order to protect the Internet users’ right to online privacy</b:Title>
    <b:JournalName>Journal of consumer policy</b:JournalName>
    <b:Year>2014</b:Year>
    <b:Pages>547-559</b:Pages>
    <b:Author>
      <b:Author>
        <b:NameList>
          <b:Person>
            <b:Last>Luzak</b:Last>
            <b:Middle>A.</b:Middle>
            <b:First>J.</b:First>
          </b:Person>
        </b:NameList>
      </b:Author>
    </b:Author>
    <b:Volume>37</b:Volume>
    <b:Issue>4</b:Issue>
    <b:RefOrder>4</b:RefOrder>
  </b:Source>
</b:Sources>
</file>

<file path=customXml/itemProps1.xml><?xml version="1.0" encoding="utf-8"?>
<ds:datastoreItem xmlns:ds="http://schemas.openxmlformats.org/officeDocument/2006/customXml" ds:itemID="{06DC6C43-E354-4351-81AC-7A24C5A4D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4304</Words>
  <Characters>24537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2019-03-16T22:51:00Z</dcterms:created>
  <dcterms:modified xsi:type="dcterms:W3CDTF">2019-03-16T22:51:00Z</dcterms:modified>
</cp:coreProperties>
</file>